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 Target="docProps/custom.xml" Id="rId4" Type="http://schemas.openxmlformats.org/officeDocument/2006/relationships/custom-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ascii="ＭＳ ゴシック" w:hAnsi="ＭＳ ゴシック" w:eastAsia="ＭＳ ゴシック"/>
          <w:sz w:val="48"/>
        </w:rPr>
      </w:pPr>
    </w:p>
    <w:p>
      <w:pPr>
        <w:pStyle w:val="0"/>
        <w:jc w:val="center"/>
        <w:rPr>
          <w:rFonts w:hint="default" w:ascii="ＭＳ ゴシック" w:hAnsi="ＭＳ ゴシック" w:eastAsia="ＭＳ ゴシック"/>
          <w:sz w:val="48"/>
        </w:rPr>
      </w:pPr>
      <w:r>
        <w:rPr>
          <w:rFonts w:hint="default" w:ascii="ＭＳ ゴシック" w:hAnsi="ＭＳ ゴシック" w:eastAsia="ＭＳ ゴシック"/>
          <w:sz w:val="48"/>
        </w:rPr>
        <w:t>「簡易な施工計画」作成の注意点</w:t>
      </w:r>
    </w:p>
    <w:p>
      <w:pPr>
        <w:pStyle w:val="0"/>
        <w:jc w:val="left"/>
        <w:rPr>
          <w:rFonts w:hint="default"/>
          <w:sz w:val="28"/>
        </w:rPr>
      </w:pPr>
    </w:p>
    <w:p>
      <w:pPr>
        <w:pStyle w:val="0"/>
        <w:jc w:val="left"/>
        <w:rPr>
          <w:rFonts w:hint="default"/>
          <w:sz w:val="28"/>
        </w:rPr>
      </w:pPr>
      <w:r>
        <w:rPr>
          <w:rFonts w:hint="default"/>
          <w:sz w:val="28"/>
        </w:rPr>
        <w:t>　総務省が進める「新たな自治体情報セキュリティ対策の抜本的強化」により，徳島県電子入札システムでは，平成２９年７月１日より一太郎ファイルの取扱いができなくなりました。</w:t>
      </w:r>
    </w:p>
    <w:p>
      <w:pPr>
        <w:pStyle w:val="0"/>
        <w:ind w:firstLine="280"/>
        <w:jc w:val="left"/>
        <w:rPr>
          <w:rFonts w:hint="default"/>
          <w:sz w:val="28"/>
        </w:rPr>
      </w:pPr>
      <w:r>
        <w:rPr>
          <w:rFonts w:hint="default"/>
          <w:sz w:val="28"/>
        </w:rPr>
        <w:t>このため，総合評価（簡易な施工計画）申請書（様式２）の標準様式をワードファイルに変更しています。</w:t>
      </w:r>
    </w:p>
    <w:p>
      <w:pPr>
        <w:pStyle w:val="0"/>
        <w:overflowPunct w:val="1"/>
        <w:textAlignment w:val="baseline"/>
        <w:rPr>
          <w:rFonts w:hint="default"/>
          <w:color w:val="000000"/>
          <w:sz w:val="28"/>
        </w:rPr>
      </w:pPr>
      <w:r>
        <w:rPr>
          <w:rFonts w:hint="default"/>
          <w:color w:val="000000"/>
          <w:sz w:val="28"/>
        </w:rPr>
        <w:t>　平成２９年７月１日以降に簡易な施工計画を「一太郎」で作成して申請する場合は，</w:t>
      </w:r>
      <w:r>
        <w:rPr>
          <w:rFonts w:hint="default" w:ascii="ＭＳ ゴシック" w:hAnsi="ＭＳ ゴシック" w:eastAsia="ＭＳ ゴシック"/>
          <w:color w:val="FF0000"/>
          <w:sz w:val="28"/>
        </w:rPr>
        <w:t>ＰＤＦ形式に変換</w:t>
      </w:r>
      <w:r>
        <w:rPr>
          <w:rFonts w:hint="default"/>
          <w:color w:val="000000"/>
          <w:sz w:val="28"/>
        </w:rPr>
        <w:t>して申請してください。</w:t>
      </w:r>
    </w:p>
    <w:p>
      <w:pPr>
        <w:pStyle w:val="0"/>
        <w:jc w:val="left"/>
        <w:rPr>
          <w:rFonts w:hint="default"/>
          <w:sz w:val="28"/>
        </w:rPr>
      </w:pPr>
      <w:r>
        <w:rPr>
          <w:rFonts w:hint="default"/>
          <w:sz w:val="28"/>
        </w:rPr>
        <w:t>　なお，</w:t>
      </w:r>
      <w:r>
        <w:rPr>
          <w:rFonts w:hint="default"/>
          <w:color w:val="000000"/>
          <w:sz w:val="28"/>
        </w:rPr>
        <w:t>簡易な施工計画をワードファイルで作成した場合も，</w:t>
      </w:r>
      <w:r>
        <w:rPr>
          <w:rFonts w:hint="default"/>
          <w:sz w:val="28"/>
        </w:rPr>
        <w:t>なるべく</w:t>
      </w:r>
      <w:r>
        <w:rPr>
          <w:rFonts w:hint="default" w:ascii="ＭＳ ゴシック" w:hAnsi="ＭＳ ゴシック" w:eastAsia="ＭＳ ゴシック"/>
          <w:color w:val="FF0000"/>
          <w:sz w:val="28"/>
        </w:rPr>
        <w:t>ＰＤＦ形式にて提出</w:t>
      </w:r>
      <w:r>
        <w:rPr>
          <w:rFonts w:hint="default"/>
          <w:sz w:val="28"/>
        </w:rPr>
        <w:t>するようにしてください。</w:t>
      </w:r>
    </w:p>
    <w:p>
      <w:pPr>
        <w:pStyle w:val="0"/>
        <w:jc w:val="left"/>
        <w:rPr>
          <w:rFonts w:hint="default"/>
          <w:sz w:val="28"/>
        </w:rPr>
      </w:pPr>
    </w:p>
    <w:p>
      <w:pPr>
        <w:pStyle w:val="0"/>
        <w:jc w:val="left"/>
        <w:rPr>
          <w:rFonts w:hint="default"/>
        </w:rPr>
      </w:pPr>
      <w:r>
        <w:rPr>
          <w:rFonts w:hint="default"/>
        </w:rPr>
        <w:br w:type="page"/>
      </w:r>
    </w:p>
    <w:p>
      <w:pPr>
        <w:pStyle w:val="0"/>
        <w:ind w:left="0" w:leftChars="0" w:right="-2" w:rightChars="0" w:firstLine="2940" w:firstLineChars="1400"/>
        <w:rPr>
          <w:rFonts w:hint="default"/>
          <w:color w:val="000000"/>
        </w:rPr>
      </w:pPr>
      <w:r>
        <w:rPr>
          <w:rFonts w:hint="default"/>
          <w:u w:val="single" w:color="00000A"/>
        </w:rPr>
        <w:t>商号又は名称：　　　　　　　　　　</w:t>
      </w:r>
      <w:r>
        <w:rPr>
          <w:rFonts w:hint="eastAsia"/>
          <w:u w:val="single" w:color="00000A"/>
        </w:rPr>
        <w:t>　　　　　　　　　　　　　　　　</w:t>
      </w:r>
    </w:p>
    <w:p>
      <w:pPr>
        <w:pStyle w:val="0"/>
        <w:spacing w:line="80" w:lineRule="exact"/>
        <w:rPr>
          <w:rFonts w:hint="default"/>
        </w:rPr>
      </w:pPr>
    </w:p>
    <w:p>
      <w:pPr>
        <w:pStyle w:val="0"/>
        <w:jc w:val="center"/>
        <w:rPr>
          <w:rFonts w:hint="default" w:ascii="ＭＳ ゴシック" w:hAnsi="ＭＳ ゴシック" w:eastAsia="ＭＳ ゴシック"/>
          <w:sz w:val="30"/>
        </w:rPr>
      </w:pPr>
      <w:r>
        <w:rPr>
          <w:rFonts w:hint="default" w:ascii="ＭＳ ゴシック" w:hAnsi="ＭＳ ゴシック" w:eastAsia="ＭＳ ゴシック"/>
          <w:sz w:val="30"/>
        </w:rPr>
        <w:t>簡　易　な　施　工　計　画</w:t>
      </w:r>
    </w:p>
    <w:p>
      <w:pPr>
        <w:pStyle w:val="0"/>
        <w:overflowPunct w:val="1"/>
        <w:spacing w:line="80" w:lineRule="exact"/>
        <w:textAlignment w:val="baseline"/>
        <w:rPr>
          <w:rFonts w:hint="default"/>
          <w:color w:val="0000FF"/>
        </w:rPr>
      </w:pPr>
    </w:p>
    <w:p>
      <w:pPr>
        <w:pStyle w:val="0"/>
        <w:overflowPunct w:val="1"/>
        <w:ind w:firstLine="210"/>
        <w:textAlignment w:val="baseline"/>
        <w:rPr>
          <w:rFonts w:hint="default"/>
          <w:color w:val="000000"/>
        </w:rPr>
      </w:pPr>
      <w:r>
        <w:rPr>
          <w:rFonts w:hint="default"/>
          <w:color w:val="000000"/>
        </w:rPr>
        <w:t>次の工事について，この申請書の内容と同等又は同等以上の施工を行うことを誓約し，申請します。</w:t>
      </w:r>
    </w:p>
    <w:p>
      <w:pPr>
        <w:pStyle w:val="0"/>
        <w:overflowPunct w:val="1"/>
        <w:spacing w:line="80" w:lineRule="exact"/>
        <w:textAlignment w:val="baseline"/>
        <w:rPr>
          <w:rFonts w:hint="default"/>
          <w:color w:val="000000"/>
        </w:rPr>
      </w:pPr>
    </w:p>
    <w:p>
      <w:pPr>
        <w:pStyle w:val="0"/>
        <w:overflowPunct w:val="1"/>
        <w:spacing w:line="200" w:lineRule="exact"/>
        <w:textAlignment w:val="baseline"/>
        <w:rPr>
          <w:rFonts w:hint="default"/>
        </w:rPr>
      </w:pPr>
      <w:r>
        <w:rPr>
          <w:rFonts w:hint="default"/>
          <w:color w:val="000000"/>
        </w:rPr>
        <w:t>　工　　事　　名</w:t>
      </w:r>
      <w:r>
        <w:rPr>
          <w:rFonts w:hint="default"/>
          <w:color w:val="000000"/>
        </w:rPr>
        <w:t xml:space="preserve"> </w:t>
      </w:r>
      <w:r>
        <w:rPr>
          <w:rFonts w:hint="default"/>
          <w:color w:val="000000"/>
        </w:rPr>
        <w:t>：</w:t>
      </w:r>
      <w:r>
        <w:rPr>
          <w:rFonts w:hint="default"/>
          <w:color w:val="000000"/>
        </w:rPr>
        <w:t xml:space="preserve"> </w:t>
      </w:r>
      <w:r>
        <w:rPr>
          <w:rFonts w:hint="default"/>
          <w:color w:val="000000"/>
          <w:sz w:val="22"/>
        </w:rPr>
        <w:t>Ｒ２阿土</w:t>
      </w:r>
      <w:r>
        <w:rPr>
          <w:rFonts w:hint="default"/>
          <w:color w:val="000000"/>
          <w:sz w:val="22"/>
        </w:rPr>
        <w:t xml:space="preserve"> </w:t>
      </w:r>
      <w:r>
        <w:rPr>
          <w:rFonts w:hint="default"/>
          <w:color w:val="000000"/>
          <w:sz w:val="22"/>
        </w:rPr>
        <w:t>　伊島漁港　</w:t>
      </w:r>
      <w:r>
        <w:rPr>
          <w:rFonts w:hint="default"/>
          <w:color w:val="000000"/>
          <w:sz w:val="22"/>
        </w:rPr>
        <w:t xml:space="preserve"> </w:t>
      </w:r>
      <w:r>
        <w:rPr>
          <w:rFonts w:hint="default"/>
          <w:color w:val="000000"/>
          <w:sz w:val="22"/>
        </w:rPr>
        <w:t>阿南</w:t>
      </w:r>
      <w:r>
        <w:rPr>
          <w:rFonts w:hint="eastAsia"/>
          <w:color w:val="000000"/>
          <w:sz w:val="22"/>
        </w:rPr>
        <w:t>・</w:t>
      </w:r>
      <w:r>
        <w:rPr>
          <w:rFonts w:hint="default"/>
          <w:color w:val="000000"/>
          <w:sz w:val="22"/>
        </w:rPr>
        <w:t>伊島　（Ｒ元災１）漁港復旧他工事</w:t>
      </w:r>
    </w:p>
    <w:p>
      <w:pPr>
        <w:pStyle w:val="0"/>
        <w:overflowPunct w:val="1"/>
        <w:spacing w:line="80" w:lineRule="exact"/>
        <w:jc w:val="left"/>
        <w:textAlignment w:val="baseline"/>
        <w:rPr>
          <w:rFonts w:hint="default"/>
          <w:color w:val="000000"/>
        </w:rPr>
      </w:pPr>
    </w:p>
    <w:tbl>
      <w:tblPr>
        <w:tblStyle w:val="11"/>
        <w:tblW w:w="9639" w:type="dxa"/>
        <w:jc w:val="left"/>
        <w:tblInd w:w="231"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89" w:type="dxa"/>
          <w:bottom w:w="0" w:type="dxa"/>
          <w:right w:w="99" w:type="dxa"/>
        </w:tblCellMar>
        <w:tblLook w:firstRow="0" w:lastRow="0" w:firstColumn="0" w:lastColumn="0" w:noHBand="0" w:noVBand="0" w:val="0000"/>
      </w:tblPr>
      <w:tblGrid>
        <w:gridCol w:w="2024"/>
        <w:gridCol w:w="7615"/>
      </w:tblGrid>
      <w:tr>
        <w:trPr>
          <w:trHeight w:val="469" w:hRule="atLeast"/>
        </w:trPr>
        <w:tc>
          <w:tcPr>
            <w:tcW w:w="202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89" w:type="dxa"/>
            </w:tcMar>
            <w:vAlign w:val="center"/>
          </w:tcPr>
          <w:p>
            <w:pPr>
              <w:pStyle w:val="0"/>
              <w:overflowPunct w:val="1"/>
              <w:jc w:val="center"/>
              <w:textAlignment w:val="baseline"/>
              <w:rPr>
                <w:rFonts w:hint="default"/>
                <w:color w:val="000000"/>
              </w:rPr>
            </w:pPr>
            <w:r>
              <w:rPr>
                <w:rFonts w:hint="default"/>
                <w:color w:val="000000"/>
              </w:rPr>
              <w:t>評　価　項　目</w:t>
            </w:r>
          </w:p>
        </w:tc>
        <w:tc>
          <w:tcPr>
            <w:tcW w:w="761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89" w:type="dxa"/>
            </w:tcMar>
            <w:vAlign w:val="center"/>
          </w:tcPr>
          <w:p>
            <w:pPr>
              <w:pStyle w:val="0"/>
              <w:overflowPunct w:val="1"/>
              <w:textAlignment w:val="baseline"/>
              <w:rPr>
                <w:rFonts w:hint="default"/>
                <w:color w:val="000000"/>
              </w:rPr>
            </w:pPr>
            <w:r>
              <w:rPr>
                <w:rFonts w:hint="default"/>
                <w:color w:val="000000"/>
              </w:rPr>
              <w:t>「品質・施工の確認方法，管理方法」の適切性</w:t>
            </w:r>
          </w:p>
        </w:tc>
      </w:tr>
    </w:tbl>
    <w:p>
      <w:pPr>
        <w:pStyle w:val="0"/>
        <w:overflowPunct w:val="1"/>
        <w:spacing w:line="80" w:lineRule="exact"/>
        <w:jc w:val="left"/>
        <w:textAlignment w:val="baseline"/>
        <w:rPr>
          <w:rFonts w:hint="default"/>
          <w:color w:val="000000"/>
        </w:rPr>
      </w:pPr>
    </w:p>
    <w:tbl>
      <w:tblPr>
        <w:tblStyle w:val="11"/>
        <w:tblW w:w="9639" w:type="dxa"/>
        <w:jc w:val="left"/>
        <w:tblInd w:w="231"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89" w:type="dxa"/>
          <w:bottom w:w="0" w:type="dxa"/>
          <w:right w:w="99" w:type="dxa"/>
        </w:tblCellMar>
        <w:tblLook w:firstRow="0" w:lastRow="0" w:firstColumn="0" w:lastColumn="0" w:noHBand="0" w:noVBand="0" w:val="0000"/>
      </w:tblPr>
      <w:tblGrid>
        <w:gridCol w:w="9639"/>
      </w:tblGrid>
      <w:tr>
        <w:trPr>
          <w:trHeight w:val="411" w:hRule="atLeast"/>
        </w:trPr>
        <w:tc>
          <w:tcPr>
            <w:tcW w:w="963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89" w:type="dxa"/>
            </w:tcMar>
            <w:vAlign w:val="center"/>
          </w:tcPr>
          <w:p>
            <w:pPr>
              <w:pStyle w:val="0"/>
              <w:overflowPunct w:val="1"/>
              <w:ind w:left="-21" w:firstLine="0"/>
              <w:jc w:val="center"/>
              <w:textAlignment w:val="baseline"/>
              <w:rPr>
                <w:rFonts w:hint="default"/>
              </w:rPr>
            </w:pPr>
            <w:r>
              <w:rPr>
                <w:rFonts w:hint="default"/>
                <w:color w:val="000000"/>
              </w:rPr>
              <w:t>具　体　的　な　施　工　計　画</w:t>
            </w:r>
          </w:p>
        </w:tc>
      </w:tr>
      <w:tr>
        <w:trPr>
          <w:trHeight w:val="10644" w:hRule="atLeast"/>
        </w:trPr>
        <w:tc>
          <w:tcPr>
            <w:tcW w:w="963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89" w:type="dxa"/>
            </w:tcMar>
            <w:vAlign w:val="top"/>
          </w:tcPr>
          <w:p>
            <w:pPr>
              <w:pStyle w:val="0"/>
              <w:overflowPunct w:val="1"/>
              <w:spacing w:line="200" w:lineRule="exact"/>
              <w:ind w:firstLine="210"/>
              <w:jc w:val="left"/>
              <w:textAlignment w:val="baseline"/>
              <w:rPr>
                <w:rFonts w:hint="default"/>
                <w:color w:val="000000"/>
              </w:rPr>
            </w:pPr>
          </w:p>
          <w:p>
            <w:pPr>
              <w:pStyle w:val="0"/>
              <w:overflowPunct w:val="1"/>
              <w:spacing w:line="200" w:lineRule="exact"/>
              <w:ind w:firstLine="210"/>
              <w:jc w:val="left"/>
              <w:textAlignment w:val="baseline"/>
              <w:rPr>
                <w:rFonts w:hint="default"/>
                <w:color w:val="000000"/>
              </w:rPr>
            </w:pPr>
            <w:r>
              <w:rPr>
                <w:rFonts w:hint="default"/>
                <w:color w:val="000000"/>
              </w:rPr>
              <w:t>本工事は、令和元年の台風により被災した防波堤の復旧のため、大型の消波ブロック（</w:t>
            </w:r>
            <w:r>
              <w:rPr>
                <w:rFonts w:hint="default"/>
                <w:color w:val="000000"/>
              </w:rPr>
              <w:t>100</w:t>
            </w:r>
            <w:r>
              <w:rPr>
                <w:rFonts w:hint="default"/>
                <w:color w:val="000000"/>
              </w:rPr>
              <w:t>ｔ型）の製作及び据付を行うものである。</w:t>
            </w:r>
          </w:p>
          <w:p>
            <w:pPr>
              <w:pStyle w:val="0"/>
              <w:overflowPunct w:val="1"/>
              <w:spacing w:line="200" w:lineRule="exact"/>
              <w:ind w:right="143" w:rightChars="68" w:firstLine="210" w:firstLineChars="0"/>
              <w:jc w:val="left"/>
              <w:textAlignment w:val="baseline"/>
              <w:rPr>
                <w:rFonts w:hint="default"/>
                <w:color w:val="000000"/>
              </w:rPr>
            </w:pPr>
            <w:r>
              <w:rPr>
                <w:rFonts w:hint="default"/>
                <w:color w:val="000000"/>
              </w:rPr>
              <w:t>調査時から時間が経過しており、消波ブロック据付に先立ち被災状況の再確認や、起重機船の係留位置には、被災により散乱した消波ブロック片や水深の浅い岩礁も点在することから、船底接触を防止するため、据付作業周辺海域の現況を工事着手前に把握することが重要である。</w:t>
            </w:r>
          </w:p>
          <w:p>
            <w:pPr>
              <w:pStyle w:val="0"/>
              <w:overflowPunct w:val="1"/>
              <w:spacing w:line="200" w:lineRule="exact"/>
              <w:ind w:firstLine="210"/>
              <w:jc w:val="left"/>
              <w:textAlignment w:val="baseline"/>
              <w:rPr>
                <w:rFonts w:hint="default"/>
                <w:color w:val="000000"/>
              </w:rPr>
            </w:pPr>
            <w:r>
              <w:rPr>
                <w:rFonts w:hint="default"/>
                <w:color w:val="000000"/>
              </w:rPr>
              <w:t>また、消波ブロック据付にあたっては、現地の状況に応じた据付位置の検討が重要である。</w:t>
            </w:r>
          </w:p>
          <w:p>
            <w:pPr>
              <w:pStyle w:val="0"/>
              <w:overflowPunct w:val="1"/>
              <w:spacing w:line="200" w:lineRule="exact"/>
              <w:ind w:firstLine="210"/>
              <w:jc w:val="left"/>
              <w:textAlignment w:val="baseline"/>
              <w:rPr>
                <w:rFonts w:hint="default"/>
                <w:color w:val="000000"/>
              </w:rPr>
            </w:pPr>
            <w:r>
              <w:rPr>
                <w:rFonts w:hint="default"/>
                <w:color w:val="000000"/>
              </w:rPr>
              <w:t>さらに、消波ブロックは</w:t>
            </w:r>
            <w:r>
              <w:rPr>
                <w:rFonts w:hint="default"/>
                <w:color w:val="000000"/>
              </w:rPr>
              <w:t>100</w:t>
            </w:r>
            <w:r>
              <w:rPr>
                <w:rFonts w:hint="default"/>
                <w:color w:val="000000"/>
              </w:rPr>
              <w:t>ｔ型と大型であることから、製作時の品質確保や転置</w:t>
            </w:r>
            <w:r>
              <w:rPr>
                <w:rFonts w:hint="eastAsia"/>
                <w:color w:val="000000"/>
              </w:rPr>
              <w:t>・運搬、</w:t>
            </w:r>
            <w:r>
              <w:rPr>
                <w:rFonts w:hint="default"/>
                <w:color w:val="000000"/>
              </w:rPr>
              <w:t>据付時の</w:t>
            </w:r>
            <w:r>
              <w:rPr>
                <w:rFonts w:hint="eastAsia"/>
                <w:color w:val="000000"/>
              </w:rPr>
              <w:t>消波</w:t>
            </w:r>
            <w:r>
              <w:rPr>
                <w:rFonts w:hint="default"/>
                <w:color w:val="000000"/>
              </w:rPr>
              <w:t>ブロックの損傷防止等の対応も求められる。</w:t>
            </w:r>
          </w:p>
          <w:p>
            <w:pPr>
              <w:pStyle w:val="0"/>
              <w:overflowPunct w:val="1"/>
              <w:spacing w:line="200" w:lineRule="exact"/>
              <w:ind w:firstLine="210"/>
              <w:jc w:val="left"/>
              <w:textAlignment w:val="baseline"/>
              <w:rPr>
                <w:rFonts w:hint="default"/>
                <w:color w:val="000000"/>
              </w:rPr>
            </w:pPr>
            <w:r>
              <w:rPr>
                <w:rFonts w:hint="default"/>
                <w:color w:val="000000"/>
              </w:rPr>
              <w:t>これらのことを踏まえて、次の全ての事項について具体的に記述すること。</w:t>
            </w:r>
          </w:p>
          <w:p>
            <w:pPr>
              <w:pStyle w:val="0"/>
              <w:overflowPunct w:val="1"/>
              <w:spacing w:line="200" w:lineRule="exact"/>
              <w:ind w:firstLine="210"/>
              <w:jc w:val="left"/>
              <w:textAlignment w:val="baseline"/>
              <w:rPr>
                <w:rFonts w:hint="default"/>
                <w:color w:val="000000"/>
              </w:rPr>
            </w:pPr>
          </w:p>
          <w:p>
            <w:pPr>
              <w:pStyle w:val="0"/>
              <w:overflowPunct w:val="1"/>
              <w:spacing w:line="200" w:lineRule="exact"/>
              <w:ind w:firstLine="210"/>
              <w:jc w:val="left"/>
              <w:textAlignment w:val="baseline"/>
              <w:rPr>
                <w:rFonts w:hint="default"/>
                <w:color w:val="000000"/>
              </w:rPr>
            </w:pPr>
          </w:p>
          <w:p>
            <w:pPr>
              <w:pStyle w:val="0"/>
              <w:overflowPunct w:val="1"/>
              <w:spacing w:line="200" w:lineRule="exact"/>
              <w:ind w:firstLine="210"/>
              <w:jc w:val="left"/>
              <w:textAlignment w:val="baseline"/>
              <w:rPr>
                <w:rFonts w:hint="default"/>
                <w:color w:val="000000"/>
              </w:rPr>
            </w:pPr>
          </w:p>
          <w:p>
            <w:pPr>
              <w:pStyle w:val="0"/>
              <w:overflowPunct w:val="1"/>
              <w:spacing w:line="240" w:lineRule="exact"/>
              <w:ind w:left="-23" w:firstLine="0"/>
              <w:jc w:val="left"/>
              <w:textAlignment w:val="baseline"/>
              <w:rPr>
                <w:rFonts w:hint="default"/>
                <w:color w:val="000000"/>
              </w:rPr>
            </w:pPr>
            <w:r>
              <w:rPr>
                <w:rFonts w:hint="default"/>
                <w:color w:val="000000"/>
              </w:rPr>
              <w:t>①</w:t>
            </w:r>
            <w:r>
              <w:rPr>
                <w:rFonts w:hint="default"/>
                <w:color w:val="000000"/>
              </w:rPr>
              <w:t>被災状況や据付作業周辺海域の現況把握のための具体的方策と実施方法</w:t>
            </w:r>
          </w:p>
          <w:p>
            <w:pPr>
              <w:pStyle w:val="0"/>
              <w:overflowPunct w:val="1"/>
              <w:spacing w:line="240" w:lineRule="exact"/>
              <w:ind w:left="-23" w:firstLine="0"/>
              <w:jc w:val="left"/>
              <w:textAlignment w:val="baseline"/>
              <w:rPr>
                <w:rFonts w:hint="default"/>
                <w:color w:val="000000"/>
              </w:rPr>
            </w:pPr>
          </w:p>
          <w:p>
            <w:pPr>
              <w:pStyle w:val="0"/>
              <w:overflowPunct w:val="1"/>
              <w:spacing w:line="240" w:lineRule="exact"/>
              <w:jc w:val="left"/>
              <w:textAlignment w:val="baseline"/>
              <w:rPr>
                <w:rFonts w:hint="default"/>
                <w:color w:val="000000"/>
              </w:rPr>
            </w:pPr>
          </w:p>
          <w:p>
            <w:pPr>
              <w:pStyle w:val="0"/>
              <w:overflowPunct w:val="1"/>
              <w:spacing w:line="240" w:lineRule="exact"/>
              <w:jc w:val="left"/>
              <w:textAlignment w:val="baseline"/>
              <w:rPr>
                <w:rFonts w:hint="default"/>
                <w:color w:val="000000"/>
              </w:rPr>
            </w:pPr>
            <w:r>
              <w:rPr>
                <w:rFonts w:hint="eastAsia"/>
                <w:color w:val="000000"/>
              </w:rPr>
              <w:t>②</w:t>
            </w:r>
            <w:r>
              <w:rPr>
                <w:rFonts w:hint="default"/>
                <w:color w:val="000000"/>
              </w:rPr>
              <w:t>消波ブロック据付位置の事前検討や据付精度の向上，出来形確保のための具体的方策と実施方法</w:t>
            </w:r>
          </w:p>
          <w:p>
            <w:pPr>
              <w:pStyle w:val="0"/>
              <w:overflowPunct w:val="1"/>
              <w:spacing w:line="240" w:lineRule="exact"/>
              <w:jc w:val="left"/>
              <w:textAlignment w:val="baseline"/>
              <w:rPr>
                <w:rFonts w:hint="default"/>
                <w:color w:val="000000"/>
              </w:rPr>
            </w:pPr>
          </w:p>
          <w:p>
            <w:pPr>
              <w:pStyle w:val="0"/>
              <w:overflowPunct w:val="1"/>
              <w:spacing w:line="240" w:lineRule="exact"/>
              <w:jc w:val="left"/>
              <w:textAlignment w:val="baseline"/>
              <w:rPr>
                <w:rFonts w:hint="default"/>
                <w:color w:val="000000"/>
              </w:rPr>
            </w:pPr>
          </w:p>
          <w:p>
            <w:pPr>
              <w:pStyle w:val="0"/>
              <w:overflowPunct w:val="1"/>
              <w:spacing w:line="240" w:lineRule="exact"/>
              <w:ind w:left="210" w:hanging="210" w:hangingChars="100"/>
              <w:jc w:val="left"/>
              <w:textAlignment w:val="baseline"/>
              <w:rPr>
                <w:rFonts w:hint="default"/>
                <w:color w:val="000000"/>
              </w:rPr>
            </w:pPr>
            <w:r>
              <w:rPr>
                <w:rFonts w:hint="eastAsia"/>
                <w:color w:val="000000"/>
              </w:rPr>
              <w:t>③</w:t>
            </w:r>
            <w:r>
              <w:rPr>
                <w:rFonts w:hint="default"/>
                <w:color w:val="000000"/>
              </w:rPr>
              <w:t>消波ブロック製作時の品質確保や</w:t>
            </w:r>
            <w:r>
              <w:rPr>
                <w:rFonts w:hint="eastAsia"/>
                <w:color w:val="000000"/>
              </w:rPr>
              <w:t>転置・</w:t>
            </w:r>
            <w:r>
              <w:rPr>
                <w:rFonts w:hint="default"/>
                <w:color w:val="000000"/>
              </w:rPr>
              <w:t>運搬</w:t>
            </w:r>
            <w:r>
              <w:rPr>
                <w:rFonts w:hint="eastAsia"/>
                <w:color w:val="000000"/>
              </w:rPr>
              <w:t>、</w:t>
            </w:r>
            <w:r>
              <w:rPr>
                <w:rFonts w:hint="default"/>
                <w:color w:val="000000"/>
              </w:rPr>
              <w:t>据付時の消波ブロックの損傷防止についての具体的方策と実施方法</w:t>
            </w:r>
          </w:p>
          <w:p>
            <w:pPr>
              <w:pStyle w:val="0"/>
              <w:overflowPunct w:val="1"/>
              <w:spacing w:line="240" w:lineRule="exact"/>
              <w:jc w:val="left"/>
              <w:textAlignment w:val="baseline"/>
              <w:rPr>
                <w:rFonts w:hint="default"/>
                <w:color w:val="000000"/>
              </w:rPr>
            </w:pPr>
          </w:p>
          <w:p>
            <w:pPr>
              <w:pStyle w:val="0"/>
              <w:rPr>
                <w:rFonts w:hint="default"/>
                <w:color w:val="000000"/>
              </w:rPr>
            </w:pPr>
          </w:p>
          <w:p>
            <w:pPr>
              <w:pStyle w:val="0"/>
              <w:rPr>
                <w:rFonts w:hint="default"/>
                <w:color w:val="000000"/>
              </w:rPr>
            </w:pPr>
          </w:p>
        </w:tc>
      </w:tr>
    </w:tbl>
    <w:p>
      <w:pPr>
        <w:pStyle w:val="0"/>
        <w:ind w:right="840" w:firstLine="0"/>
        <w:rPr>
          <w:rFonts w:hint="default"/>
          <w:color w:val="000000"/>
        </w:rPr>
      </w:pPr>
      <w:r>
        <w:rPr>
          <w:rFonts w:hint="default"/>
          <w:color w:val="000000"/>
        </w:rPr>
        <w:t>※</w:t>
      </w:r>
      <w:r>
        <w:rPr>
          <w:rFonts w:hint="default"/>
          <w:color w:val="000000"/>
        </w:rPr>
        <w:t>Ａ４版</w:t>
      </w:r>
      <w:r>
        <w:rPr>
          <w:rFonts w:hint="default" w:eastAsia="ＭＳ ゴシック"/>
          <w:color w:val="000000"/>
        </w:rPr>
        <w:t>１枚（１ページ）</w:t>
      </w:r>
      <w:r>
        <w:rPr>
          <w:rFonts w:hint="default"/>
          <w:color w:val="000000"/>
        </w:rPr>
        <w:t>に記入し，記述する文字に</w:t>
      </w:r>
      <w:r>
        <w:rPr>
          <w:rFonts w:hint="default"/>
          <w:color w:val="000000"/>
          <w:u w:val="thick" w:color="000000"/>
        </w:rPr>
        <w:t>アンダーライン</w:t>
      </w:r>
      <w:r>
        <w:rPr>
          <w:rFonts w:hint="default"/>
          <w:color w:val="000000"/>
        </w:rPr>
        <w:t>を使用しないこと。</w:t>
      </w:r>
    </w:p>
    <w:p>
      <w:pPr>
        <w:pStyle w:val="0"/>
        <w:ind w:right="840" w:firstLine="0"/>
        <w:rPr>
          <w:rFonts w:hint="default"/>
          <w:color w:val="000000"/>
        </w:rPr>
      </w:pPr>
    </w:p>
    <w:p>
      <w:pPr>
        <w:pStyle w:val="0"/>
        <w:ind w:right="840" w:firstLine="0"/>
        <w:rPr>
          <w:rFonts w:hint="default"/>
          <w:color w:val="000000"/>
        </w:rPr>
      </w:pPr>
    </w:p>
    <w:p>
      <w:pPr>
        <w:pStyle w:val="0"/>
        <w:ind w:right="840" w:firstLine="0"/>
        <w:rPr>
          <w:rFonts w:hint="default"/>
          <w:color w:val="000000"/>
        </w:rPr>
      </w:pPr>
    </w:p>
    <w:p>
      <w:pPr>
        <w:pStyle w:val="0"/>
        <w:ind w:right="840" w:firstLine="0"/>
        <w:rPr>
          <w:rFonts w:hint="default"/>
          <w:color w:val="000000"/>
        </w:rPr>
      </w:pPr>
      <w:r>
        <w:rPr>
          <w:rFonts w:hint="default"/>
        </w:rPr>
        <w:br w:type="page"/>
      </w:r>
    </w:p>
    <w:p>
      <w:pPr>
        <w:pStyle w:val="0"/>
        <w:ind w:firstLine="2940" w:firstLineChars="1400"/>
        <w:rPr>
          <w:rFonts w:hint="default"/>
          <w:u w:val="single" w:color="00000A"/>
        </w:rPr>
      </w:pPr>
      <w:r>
        <w:rPr>
          <w:rFonts w:hint="default"/>
          <w:u w:val="single" w:color="00000A"/>
        </w:rPr>
        <w:t>商号又は名称：</w:t>
      </w:r>
      <w:r>
        <w:rPr>
          <w:rFonts w:hint="eastAsia"/>
          <w:u w:val="single" w:color="00000A"/>
        </w:rPr>
        <w:t>　　　　　　　　　　　　　　　　　　　　　　　　　　</w:t>
      </w:r>
    </w:p>
    <w:p>
      <w:pPr>
        <w:pStyle w:val="0"/>
        <w:jc w:val="right"/>
        <w:rPr>
          <w:rFonts w:hint="default"/>
          <w:u w:val="single" w:color="00000A"/>
        </w:rPr>
      </w:pPr>
      <w:r>
        <w:rPr>
          <w:rFonts w:hint="default"/>
          <w:u w:val="single" w:color="00000A"/>
        </w:rPr>
        <w:t>　　　　　　　　　　</w:t>
      </w:r>
    </w:p>
    <w:p>
      <w:pPr>
        <w:pStyle w:val="0"/>
        <w:spacing w:line="80" w:lineRule="exact"/>
        <w:rPr>
          <w:rFonts w:hint="default"/>
        </w:rPr>
      </w:pPr>
    </w:p>
    <w:p>
      <w:pPr>
        <w:pStyle w:val="0"/>
        <w:jc w:val="center"/>
        <w:rPr>
          <w:rFonts w:hint="default" w:ascii="ＭＳ ゴシック" w:hAnsi="ＭＳ ゴシック" w:eastAsia="ＭＳ ゴシック"/>
          <w:sz w:val="30"/>
        </w:rPr>
      </w:pPr>
      <w:r>
        <w:rPr>
          <w:rFonts w:hint="default" w:ascii="ＭＳ ゴシック" w:hAnsi="ＭＳ ゴシック" w:eastAsia="ＭＳ ゴシック"/>
          <w:sz w:val="30"/>
        </w:rPr>
        <w:t>簡　易　な　施　工　計　画</w:t>
      </w:r>
    </w:p>
    <w:p>
      <w:pPr>
        <w:pStyle w:val="0"/>
        <w:overflowPunct w:val="1"/>
        <w:spacing w:line="80" w:lineRule="exact"/>
        <w:textAlignment w:val="baseline"/>
        <w:rPr>
          <w:rFonts w:hint="default"/>
          <w:color w:val="0000FF"/>
        </w:rPr>
      </w:pPr>
    </w:p>
    <w:p>
      <w:pPr>
        <w:pStyle w:val="0"/>
        <w:overflowPunct w:val="1"/>
        <w:ind w:firstLine="210"/>
        <w:textAlignment w:val="baseline"/>
        <w:rPr>
          <w:rFonts w:hint="default"/>
          <w:color w:val="000000"/>
        </w:rPr>
      </w:pPr>
      <w:r>
        <w:rPr>
          <w:rFonts w:hint="default"/>
          <w:color w:val="000000"/>
        </w:rPr>
        <w:t>次の工事について，この申請書の内容と同等又は同等以上の施工を行うことを誓約し，申請します。</w:t>
      </w:r>
    </w:p>
    <w:p>
      <w:pPr>
        <w:pStyle w:val="0"/>
        <w:overflowPunct w:val="1"/>
        <w:spacing w:line="80" w:lineRule="exact"/>
        <w:textAlignment w:val="baseline"/>
        <w:rPr>
          <w:rFonts w:hint="default"/>
          <w:color w:val="000000"/>
        </w:rPr>
      </w:pPr>
    </w:p>
    <w:p>
      <w:pPr>
        <w:pStyle w:val="0"/>
        <w:overflowPunct w:val="1"/>
        <w:spacing w:line="200" w:lineRule="exact"/>
        <w:textAlignment w:val="baseline"/>
        <w:rPr>
          <w:rFonts w:hint="default"/>
        </w:rPr>
      </w:pPr>
      <w:r>
        <w:rPr>
          <w:rFonts w:hint="default"/>
          <w:color w:val="000000"/>
        </w:rPr>
        <w:t>　工　　事　　名</w:t>
      </w:r>
      <w:r>
        <w:rPr>
          <w:rFonts w:hint="default"/>
          <w:color w:val="000000"/>
        </w:rPr>
        <w:t xml:space="preserve"> </w:t>
      </w:r>
      <w:r>
        <w:rPr>
          <w:rFonts w:hint="default"/>
          <w:color w:val="000000"/>
        </w:rPr>
        <w:t>：</w:t>
      </w:r>
      <w:r>
        <w:rPr>
          <w:rFonts w:hint="default"/>
          <w:color w:val="000000"/>
        </w:rPr>
        <w:t xml:space="preserve"> </w:t>
      </w:r>
      <w:r>
        <w:rPr>
          <w:rFonts w:hint="default"/>
          <w:color w:val="000000"/>
          <w:sz w:val="22"/>
        </w:rPr>
        <w:t>Ｒ２阿土</w:t>
      </w:r>
      <w:r>
        <w:rPr>
          <w:rFonts w:hint="default"/>
          <w:color w:val="000000"/>
          <w:sz w:val="22"/>
        </w:rPr>
        <w:t xml:space="preserve"> </w:t>
      </w:r>
      <w:r>
        <w:rPr>
          <w:rFonts w:hint="default"/>
          <w:color w:val="000000"/>
          <w:sz w:val="22"/>
        </w:rPr>
        <w:t>　伊島漁港　</w:t>
      </w:r>
      <w:r>
        <w:rPr>
          <w:rFonts w:hint="default"/>
          <w:color w:val="000000"/>
          <w:sz w:val="22"/>
        </w:rPr>
        <w:t xml:space="preserve"> </w:t>
      </w:r>
      <w:r>
        <w:rPr>
          <w:rFonts w:hint="default"/>
          <w:color w:val="000000"/>
          <w:sz w:val="22"/>
        </w:rPr>
        <w:t>阿南</w:t>
      </w:r>
      <w:r>
        <w:rPr>
          <w:rFonts w:hint="eastAsia"/>
          <w:color w:val="000000"/>
          <w:sz w:val="22"/>
        </w:rPr>
        <w:t>・</w:t>
      </w:r>
      <w:r>
        <w:rPr>
          <w:rFonts w:hint="default"/>
          <w:color w:val="000000"/>
          <w:sz w:val="22"/>
        </w:rPr>
        <w:t>伊島　（Ｒ元災１）漁港復旧他工事</w:t>
      </w:r>
    </w:p>
    <w:p>
      <w:pPr>
        <w:pStyle w:val="0"/>
        <w:overflowPunct w:val="1"/>
        <w:spacing w:line="80" w:lineRule="exact"/>
        <w:jc w:val="left"/>
        <w:textAlignment w:val="baseline"/>
        <w:rPr>
          <w:rFonts w:hint="default"/>
          <w:color w:val="000000"/>
        </w:rPr>
      </w:pPr>
    </w:p>
    <w:tbl>
      <w:tblPr>
        <w:tblStyle w:val="11"/>
        <w:tblW w:w="9639" w:type="dxa"/>
        <w:jc w:val="left"/>
        <w:tblInd w:w="231"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89" w:type="dxa"/>
          <w:bottom w:w="0" w:type="dxa"/>
          <w:right w:w="99" w:type="dxa"/>
        </w:tblCellMar>
        <w:tblLook w:firstRow="0" w:lastRow="0" w:firstColumn="0" w:lastColumn="0" w:noHBand="0" w:noVBand="0" w:val="0000"/>
      </w:tblPr>
      <w:tblGrid>
        <w:gridCol w:w="2024"/>
        <w:gridCol w:w="7615"/>
      </w:tblGrid>
      <w:tr>
        <w:trPr>
          <w:trHeight w:val="469" w:hRule="atLeast"/>
        </w:trPr>
        <w:tc>
          <w:tcPr>
            <w:tcW w:w="202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89" w:type="dxa"/>
            </w:tcMar>
            <w:vAlign w:val="center"/>
          </w:tcPr>
          <w:p>
            <w:pPr>
              <w:pStyle w:val="0"/>
              <w:overflowPunct w:val="1"/>
              <w:jc w:val="center"/>
              <w:textAlignment w:val="baseline"/>
              <w:rPr>
                <w:rFonts w:hint="default"/>
                <w:color w:val="000000"/>
              </w:rPr>
            </w:pPr>
            <w:r>
              <w:rPr>
                <w:rFonts w:hint="default"/>
                <w:color w:val="000000"/>
              </w:rPr>
              <w:t>評　価　項　目</w:t>
            </w:r>
          </w:p>
        </w:tc>
        <w:tc>
          <w:tcPr>
            <w:tcW w:w="761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89" w:type="dxa"/>
            </w:tcMar>
            <w:vAlign w:val="center"/>
          </w:tcPr>
          <w:p>
            <w:pPr>
              <w:pStyle w:val="0"/>
              <w:overflowPunct w:val="1"/>
              <w:textAlignment w:val="baseline"/>
              <w:rPr>
                <w:rFonts w:hint="default"/>
                <w:color w:val="000000"/>
              </w:rPr>
            </w:pPr>
            <w:r>
              <w:rPr>
                <w:rFonts w:hint="default"/>
                <w:color w:val="000000"/>
              </w:rPr>
              <w:t>「施工上配慮すべき事項」の適切性</w:t>
            </w:r>
          </w:p>
        </w:tc>
      </w:tr>
    </w:tbl>
    <w:p>
      <w:pPr>
        <w:pStyle w:val="0"/>
        <w:overflowPunct w:val="1"/>
        <w:spacing w:line="80" w:lineRule="exact"/>
        <w:jc w:val="left"/>
        <w:textAlignment w:val="baseline"/>
        <w:rPr>
          <w:rFonts w:hint="default"/>
          <w:color w:val="000000"/>
        </w:rPr>
      </w:pPr>
    </w:p>
    <w:tbl>
      <w:tblPr>
        <w:tblStyle w:val="11"/>
        <w:tblW w:w="9639" w:type="dxa"/>
        <w:jc w:val="left"/>
        <w:tblInd w:w="231"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89" w:type="dxa"/>
          <w:bottom w:w="0" w:type="dxa"/>
          <w:right w:w="99" w:type="dxa"/>
        </w:tblCellMar>
        <w:tblLook w:firstRow="0" w:lastRow="0" w:firstColumn="0" w:lastColumn="0" w:noHBand="0" w:noVBand="0" w:val="0000"/>
      </w:tblPr>
      <w:tblGrid>
        <w:gridCol w:w="9639"/>
      </w:tblGrid>
      <w:tr>
        <w:trPr>
          <w:trHeight w:val="411" w:hRule="atLeast"/>
        </w:trPr>
        <w:tc>
          <w:tcPr>
            <w:tcW w:w="963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89" w:type="dxa"/>
            </w:tcMar>
            <w:vAlign w:val="center"/>
          </w:tcPr>
          <w:p>
            <w:pPr>
              <w:pStyle w:val="0"/>
              <w:overflowPunct w:val="1"/>
              <w:ind w:left="-21" w:firstLine="0"/>
              <w:jc w:val="center"/>
              <w:textAlignment w:val="baseline"/>
              <w:rPr>
                <w:rFonts w:hint="default"/>
                <w:color w:val="000000"/>
              </w:rPr>
            </w:pPr>
            <w:r>
              <w:rPr>
                <w:rFonts w:hint="default"/>
                <w:color w:val="000000"/>
              </w:rPr>
              <w:t>具　体　的　な　施　工　計　画</w:t>
            </w:r>
          </w:p>
        </w:tc>
      </w:tr>
      <w:tr>
        <w:trPr>
          <w:trHeight w:val="10644" w:hRule="atLeast"/>
        </w:trPr>
        <w:tc>
          <w:tcPr>
            <w:tcW w:w="963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89" w:type="dxa"/>
            </w:tcMar>
            <w:vAlign w:val="top"/>
          </w:tcPr>
          <w:p>
            <w:pPr>
              <w:pStyle w:val="0"/>
              <w:spacing w:before="0" w:beforeLines="0" w:beforeAutospacing="0" w:after="0" w:afterLines="0" w:afterAutospacing="0" w:line="200" w:lineRule="exact"/>
              <w:ind w:firstLine="210"/>
              <w:contextualSpacing w:val="1"/>
              <w:jc w:val="left"/>
              <w:rPr>
                <w:rFonts w:hint="default"/>
              </w:rPr>
            </w:pPr>
          </w:p>
          <w:p>
            <w:pPr>
              <w:pStyle w:val="0"/>
              <w:spacing w:before="0" w:beforeLines="0" w:beforeAutospacing="0" w:after="0" w:afterLines="0" w:afterAutospacing="0" w:line="200" w:lineRule="exact"/>
              <w:ind w:firstLine="210"/>
              <w:contextualSpacing w:val="1"/>
              <w:jc w:val="left"/>
              <w:rPr>
                <w:rFonts w:hint="default"/>
              </w:rPr>
            </w:pPr>
            <w:r>
              <w:rPr>
                <w:rFonts w:hint="default"/>
                <w:color w:val="000000"/>
              </w:rPr>
              <w:t>本工事は、大型の消波ブロック（</w:t>
            </w:r>
            <w:r>
              <w:rPr>
                <w:rFonts w:hint="default"/>
                <w:color w:val="000000"/>
              </w:rPr>
              <w:t>100</w:t>
            </w:r>
            <w:r>
              <w:rPr>
                <w:rFonts w:hint="default"/>
                <w:color w:val="000000"/>
              </w:rPr>
              <w:t>ｔ型）を製作し、海上で据付作業を行うものである。</w:t>
            </w:r>
          </w:p>
          <w:p>
            <w:pPr>
              <w:pStyle w:val="0"/>
              <w:spacing w:before="0" w:beforeLines="0" w:beforeAutospacing="0" w:after="0" w:afterLines="0" w:afterAutospacing="0" w:line="200" w:lineRule="exact"/>
              <w:ind w:firstLine="210"/>
              <w:contextualSpacing w:val="1"/>
              <w:jc w:val="left"/>
              <w:rPr>
                <w:rFonts w:hint="default"/>
              </w:rPr>
            </w:pPr>
            <w:r>
              <w:rPr>
                <w:rFonts w:hint="default"/>
                <w:color w:val="000000"/>
              </w:rPr>
              <w:t>消波ブロックは</w:t>
            </w:r>
            <w:r>
              <w:rPr>
                <w:rFonts w:hint="default"/>
                <w:color w:val="000000"/>
              </w:rPr>
              <w:t>100</w:t>
            </w:r>
            <w:r>
              <w:rPr>
                <w:rFonts w:hint="default"/>
                <w:color w:val="000000"/>
              </w:rPr>
              <w:t>ｔ型と大型であり、コンクリート打設時にはアジテータ車等作業車両の交通量が多くなるため、近隣企業をはじめとする</w:t>
            </w:r>
            <w:r>
              <w:rPr>
                <w:rFonts w:hint="eastAsia"/>
                <w:color w:val="000000"/>
              </w:rPr>
              <w:t>周辺利用者や</w:t>
            </w:r>
            <w:r>
              <w:rPr>
                <w:rFonts w:hint="default"/>
                <w:color w:val="000000"/>
              </w:rPr>
              <w:t>現道交通への安全対策の他、休日・夜間等</w:t>
            </w:r>
          </w:p>
          <w:p>
            <w:pPr>
              <w:pStyle w:val="0"/>
              <w:spacing w:before="0" w:beforeLines="0" w:beforeAutospacing="0" w:after="0" w:afterLines="0" w:afterAutospacing="0" w:line="200" w:lineRule="exact"/>
              <w:ind w:leftChars="0" w:firstLine="0" w:firstLineChars="0"/>
              <w:contextualSpacing w:val="1"/>
              <w:jc w:val="left"/>
              <w:rPr>
                <w:rFonts w:hint="default"/>
              </w:rPr>
            </w:pPr>
            <w:r>
              <w:rPr>
                <w:rFonts w:hint="default"/>
                <w:color w:val="000000"/>
              </w:rPr>
              <w:t>の現場閉所時における作業ヤード内への釣り人など第三者の出入り等への対策も重要となる。</w:t>
            </w:r>
          </w:p>
          <w:p>
            <w:pPr>
              <w:pStyle w:val="0"/>
              <w:spacing w:before="0" w:beforeLines="0" w:beforeAutospacing="0" w:after="0" w:afterLines="0" w:afterAutospacing="0" w:line="200" w:lineRule="exact"/>
              <w:ind w:firstLine="210"/>
              <w:contextualSpacing w:val="1"/>
              <w:jc w:val="left"/>
              <w:rPr>
                <w:rFonts w:hint="default"/>
              </w:rPr>
            </w:pPr>
            <w:r>
              <w:rPr>
                <w:rFonts w:hint="default"/>
                <w:color w:val="000000"/>
              </w:rPr>
              <w:t>また</w:t>
            </w:r>
            <w:r>
              <w:rPr>
                <w:rFonts w:hint="eastAsia"/>
                <w:color w:val="000000"/>
              </w:rPr>
              <w:t>、運搬航行時においては</w:t>
            </w:r>
            <w:r>
              <w:rPr>
                <w:rFonts w:hint="default"/>
                <w:color w:val="000000"/>
              </w:rPr>
              <w:t>気象・海象状況への</w:t>
            </w:r>
            <w:r>
              <w:rPr>
                <w:rFonts w:hint="eastAsia"/>
                <w:color w:val="000000"/>
              </w:rPr>
              <w:t>注意や</w:t>
            </w:r>
            <w:r>
              <w:rPr>
                <w:rFonts w:hint="default"/>
                <w:color w:val="000000"/>
              </w:rPr>
              <w:t>、</w:t>
            </w:r>
            <w:r>
              <w:rPr>
                <w:rFonts w:hint="eastAsia"/>
                <w:color w:val="000000"/>
              </w:rPr>
              <w:t>漁船等の周辺航行船舶への作業周知等の安全対策が求められる。</w:t>
            </w:r>
          </w:p>
          <w:p>
            <w:pPr>
              <w:pStyle w:val="0"/>
              <w:spacing w:before="0" w:beforeLines="0" w:beforeAutospacing="0" w:after="0" w:afterLines="0" w:afterAutospacing="0" w:line="200" w:lineRule="exact"/>
              <w:ind w:firstLine="210"/>
              <w:contextualSpacing w:val="1"/>
              <w:jc w:val="left"/>
              <w:rPr>
                <w:rFonts w:hint="default"/>
              </w:rPr>
            </w:pPr>
            <w:r>
              <w:rPr>
                <w:rFonts w:hint="eastAsia"/>
                <w:color w:val="000000"/>
              </w:rPr>
              <w:t>さらに、</w:t>
            </w:r>
            <w:r>
              <w:rPr>
                <w:rFonts w:hint="default"/>
                <w:color w:val="000000"/>
              </w:rPr>
              <w:t>消波ブロックの据付</w:t>
            </w:r>
            <w:r>
              <w:rPr>
                <w:rFonts w:hint="eastAsia"/>
                <w:color w:val="000000"/>
              </w:rPr>
              <w:t>作業</w:t>
            </w:r>
            <w:r>
              <w:rPr>
                <w:rFonts w:hint="default"/>
                <w:color w:val="000000"/>
              </w:rPr>
              <w:t>場所</w:t>
            </w:r>
            <w:r>
              <w:rPr>
                <w:rFonts w:hint="eastAsia"/>
                <w:color w:val="000000"/>
              </w:rPr>
              <w:t>は海象条件の厳しい海域で</w:t>
            </w:r>
            <w:r>
              <w:rPr>
                <w:rFonts w:hint="default"/>
                <w:color w:val="000000"/>
              </w:rPr>
              <w:t>あり、被災場所への据付であることから、既設の消波ブロックの安定確認</w:t>
            </w:r>
            <w:r>
              <w:rPr>
                <w:rFonts w:hint="eastAsia"/>
                <w:color w:val="000000"/>
              </w:rPr>
              <w:t>による作業員の安全確保や、吊り上げたブロックや作業船の動揺に伴う、作業員との接触事故防止や作業船の座礁防止などの安全対策が求められる。</w:t>
            </w:r>
          </w:p>
          <w:p>
            <w:pPr>
              <w:pStyle w:val="0"/>
              <w:spacing w:before="0" w:beforeLines="0" w:beforeAutospacing="0" w:after="0" w:afterLines="0" w:afterAutospacing="0" w:line="200" w:lineRule="exact"/>
              <w:ind w:right="143" w:rightChars="68" w:firstLine="210" w:firstLineChars="0"/>
              <w:contextualSpacing w:val="1"/>
              <w:jc w:val="left"/>
              <w:rPr>
                <w:rFonts w:hint="default"/>
                <w:color w:val="000000"/>
              </w:rPr>
            </w:pPr>
            <w:r>
              <w:rPr>
                <w:rFonts w:hint="default"/>
                <w:color w:val="000000"/>
              </w:rPr>
              <w:t>これらのことを踏まえて、次の全ての事項について具体的に記述すること。</w:t>
            </w:r>
          </w:p>
          <w:p>
            <w:pPr>
              <w:pStyle w:val="0"/>
              <w:spacing w:before="0" w:beforeLines="0" w:beforeAutospacing="0" w:after="0" w:afterLines="0" w:afterAutospacing="0" w:line="200" w:lineRule="exact"/>
              <w:ind w:firstLine="210"/>
              <w:contextualSpacing w:val="1"/>
              <w:jc w:val="left"/>
              <w:rPr>
                <w:rFonts w:hint="default"/>
              </w:rPr>
            </w:pPr>
          </w:p>
          <w:p>
            <w:pPr>
              <w:pStyle w:val="0"/>
              <w:overflowPunct w:val="1"/>
              <w:spacing w:before="0" w:beforeLines="0" w:beforeAutospacing="0" w:after="0" w:afterLines="0" w:afterAutospacing="0" w:line="200" w:lineRule="exact"/>
              <w:ind w:firstLine="210"/>
              <w:contextualSpacing w:val="1"/>
              <w:jc w:val="left"/>
              <w:textAlignment w:val="baseline"/>
              <w:rPr>
                <w:rFonts w:hint="default"/>
              </w:rPr>
            </w:pPr>
          </w:p>
          <w:p>
            <w:pPr>
              <w:pStyle w:val="0"/>
              <w:overflowPunct w:val="1"/>
              <w:spacing w:before="0" w:beforeLines="0" w:beforeAutospacing="0" w:after="0" w:afterLines="0" w:afterAutospacing="0" w:line="200" w:lineRule="exact"/>
              <w:ind w:firstLine="210"/>
              <w:contextualSpacing w:val="1"/>
              <w:jc w:val="left"/>
              <w:textAlignment w:val="baseline"/>
              <w:rPr>
                <w:rFonts w:hint="default"/>
                <w:color w:val="000000"/>
              </w:rPr>
            </w:pPr>
          </w:p>
          <w:p>
            <w:pPr>
              <w:pStyle w:val="0"/>
              <w:overflowPunct w:val="1"/>
              <w:spacing w:before="0" w:beforeLines="0" w:beforeAutospacing="0" w:after="0" w:afterLines="0" w:afterAutospacing="0" w:line="200" w:lineRule="exact"/>
              <w:ind w:firstLine="210"/>
              <w:contextualSpacing w:val="1"/>
              <w:jc w:val="left"/>
              <w:textAlignment w:val="baseline"/>
              <w:rPr>
                <w:rFonts w:hint="default"/>
                <w:color w:val="000000"/>
              </w:rPr>
            </w:pPr>
          </w:p>
          <w:p>
            <w:pPr>
              <w:pStyle w:val="0"/>
              <w:overflowPunct w:val="1"/>
              <w:spacing w:line="240" w:lineRule="exact"/>
              <w:ind w:left="0" w:leftChars="0" w:hanging="210" w:hangingChars="100"/>
              <w:jc w:val="left"/>
              <w:textAlignment w:val="baseline"/>
              <w:rPr>
                <w:rFonts w:hint="default"/>
              </w:rPr>
            </w:pPr>
            <w:r>
              <w:rPr>
                <w:rFonts w:hint="default"/>
                <w:color w:val="000040"/>
              </w:rPr>
              <w:t>①</w:t>
            </w:r>
            <w:r>
              <w:rPr>
                <w:rFonts w:hint="default"/>
                <w:color w:val="000000"/>
              </w:rPr>
              <w:t>ブロック製作作業時の現道交通や周辺利用者に対する事故防止などの安全対策及び現場閉所時の作業ヤード内への第三者の出入り等に対する対策について配慮すべき事項</w:t>
            </w:r>
          </w:p>
          <w:p>
            <w:pPr>
              <w:pStyle w:val="0"/>
              <w:overflowPunct w:val="1"/>
              <w:spacing w:line="240" w:lineRule="exact"/>
              <w:ind w:firstLine="0"/>
              <w:jc w:val="left"/>
              <w:textAlignment w:val="baseline"/>
              <w:rPr>
                <w:rFonts w:hint="default"/>
                <w:color w:val="000000"/>
              </w:rPr>
            </w:pPr>
          </w:p>
          <w:p>
            <w:pPr>
              <w:pStyle w:val="0"/>
              <w:overflowPunct w:val="1"/>
              <w:spacing w:line="240" w:lineRule="exact"/>
              <w:ind w:firstLine="0"/>
              <w:jc w:val="left"/>
              <w:textAlignment w:val="baseline"/>
              <w:rPr>
                <w:rFonts w:hint="default"/>
                <w:color w:val="000000"/>
              </w:rPr>
            </w:pPr>
          </w:p>
          <w:p>
            <w:pPr>
              <w:pStyle w:val="0"/>
              <w:overflowPunct w:val="1"/>
              <w:spacing w:line="240" w:lineRule="exact"/>
              <w:jc w:val="left"/>
              <w:textAlignment w:val="baseline"/>
              <w:rPr>
                <w:rFonts w:hint="default"/>
              </w:rPr>
            </w:pPr>
            <w:r>
              <w:rPr>
                <w:rFonts w:hint="default"/>
                <w:color w:val="000040"/>
              </w:rPr>
              <w:t>②</w:t>
            </w:r>
            <w:r>
              <w:rPr>
                <w:rFonts w:hint="default"/>
                <w:color w:val="000000"/>
              </w:rPr>
              <w:t>消波ブロックの運搬時における事故防止などの安全対策について配慮すべき事項</w:t>
            </w:r>
          </w:p>
          <w:p>
            <w:pPr>
              <w:pStyle w:val="0"/>
              <w:overflowPunct w:val="1"/>
              <w:spacing w:line="240" w:lineRule="exact"/>
              <w:jc w:val="left"/>
              <w:textAlignment w:val="baseline"/>
              <w:rPr>
                <w:rFonts w:hint="default"/>
                <w:color w:val="000040"/>
              </w:rPr>
            </w:pPr>
          </w:p>
          <w:p>
            <w:pPr>
              <w:pStyle w:val="0"/>
              <w:overflowPunct w:val="1"/>
              <w:spacing w:line="240" w:lineRule="exact"/>
              <w:jc w:val="left"/>
              <w:textAlignment w:val="baseline"/>
              <w:rPr>
                <w:rFonts w:hint="default"/>
                <w:color w:val="000040"/>
              </w:rPr>
            </w:pPr>
          </w:p>
          <w:p>
            <w:pPr>
              <w:pStyle w:val="0"/>
              <w:overflowPunct w:val="0"/>
              <w:spacing w:line="240" w:lineRule="exact"/>
              <w:jc w:val="left"/>
              <w:textAlignment w:val="baseline"/>
              <w:rPr>
                <w:rFonts w:hint="default"/>
              </w:rPr>
            </w:pPr>
            <w:r>
              <w:rPr>
                <w:rFonts w:hint="default"/>
                <w:color w:val="000040"/>
              </w:rPr>
              <w:t>③</w:t>
            </w:r>
            <w:r>
              <w:rPr>
                <w:rFonts w:hint="default"/>
                <w:color w:val="000000"/>
              </w:rPr>
              <w:t>消波ブロック</w:t>
            </w:r>
            <w:r>
              <w:rPr>
                <w:rFonts w:hint="eastAsia"/>
                <w:color w:val="000000"/>
              </w:rPr>
              <w:t>の</w:t>
            </w:r>
            <w:r>
              <w:rPr>
                <w:rFonts w:hint="default"/>
                <w:color w:val="000000"/>
              </w:rPr>
              <w:t>据付</w:t>
            </w:r>
            <w:r>
              <w:rPr>
                <w:rFonts w:hint="eastAsia"/>
                <w:color w:val="000000"/>
              </w:rPr>
              <w:t>作業</w:t>
            </w:r>
            <w:r>
              <w:rPr>
                <w:rFonts w:hint="default"/>
                <w:color w:val="000000"/>
              </w:rPr>
              <w:t>時における事故防止などの安全対策について配慮すべき事項</w:t>
            </w:r>
          </w:p>
          <w:p>
            <w:pPr>
              <w:pStyle w:val="0"/>
              <w:overflowPunct w:val="1"/>
              <w:spacing w:line="240" w:lineRule="exact"/>
              <w:jc w:val="left"/>
              <w:textAlignment w:val="baseline"/>
              <w:rPr>
                <w:rFonts w:hint="default"/>
              </w:rPr>
            </w:pPr>
          </w:p>
          <w:p>
            <w:pPr>
              <w:pStyle w:val="0"/>
              <w:overflowPunct w:val="1"/>
              <w:spacing w:line="240" w:lineRule="exact"/>
              <w:jc w:val="left"/>
              <w:textAlignment w:val="baseline"/>
              <w:rPr>
                <w:rFonts w:hint="default"/>
                <w:color w:val="000000"/>
              </w:rPr>
            </w:pPr>
          </w:p>
          <w:p>
            <w:pPr>
              <w:pStyle w:val="0"/>
              <w:spacing w:before="0" w:beforeLines="0" w:beforeAutospacing="0" w:after="0" w:afterLines="0" w:afterAutospacing="0" w:line="200" w:lineRule="exact"/>
              <w:ind w:left="630" w:firstLine="0"/>
              <w:contextualSpacing w:val="1"/>
              <w:jc w:val="left"/>
              <w:rPr>
                <w:rFonts w:hint="default"/>
                <w:color w:val="000000"/>
              </w:rPr>
            </w:pPr>
          </w:p>
          <w:p>
            <w:pPr>
              <w:pStyle w:val="0"/>
              <w:overflowPunct w:val="1"/>
              <w:spacing w:line="208" w:lineRule="exact"/>
              <w:jc w:val="left"/>
              <w:textAlignment w:val="baseline"/>
              <w:rPr>
                <w:rFonts w:hint="default"/>
                <w:color w:val="000000"/>
              </w:rPr>
            </w:pPr>
          </w:p>
          <w:p>
            <w:pPr>
              <w:pStyle w:val="0"/>
              <w:overflowPunct w:val="1"/>
              <w:spacing w:line="208" w:lineRule="exact"/>
              <w:jc w:val="left"/>
              <w:textAlignment w:val="baseline"/>
              <w:rPr>
                <w:rFonts w:hint="default"/>
                <w:color w:val="000000"/>
              </w:rPr>
            </w:pPr>
          </w:p>
          <w:p>
            <w:pPr>
              <w:pStyle w:val="0"/>
              <w:overflowPunct w:val="1"/>
              <w:spacing w:line="208" w:lineRule="exact"/>
              <w:jc w:val="left"/>
              <w:textAlignment w:val="baseline"/>
              <w:rPr>
                <w:rFonts w:hint="default"/>
                <w:color w:val="000000"/>
              </w:rPr>
            </w:pPr>
          </w:p>
          <w:p>
            <w:pPr>
              <w:pStyle w:val="0"/>
              <w:overflowPunct w:val="1"/>
              <w:spacing w:line="208" w:lineRule="exact"/>
              <w:jc w:val="left"/>
              <w:textAlignment w:val="baseline"/>
              <w:rPr>
                <w:rFonts w:hint="default"/>
                <w:color w:val="000000"/>
              </w:rPr>
            </w:pPr>
          </w:p>
          <w:p>
            <w:pPr>
              <w:pStyle w:val="0"/>
              <w:overflowPunct w:val="1"/>
              <w:spacing w:line="208" w:lineRule="exact"/>
              <w:jc w:val="left"/>
              <w:textAlignment w:val="baseline"/>
              <w:rPr>
                <w:rFonts w:hint="default"/>
                <w:color w:val="000000"/>
              </w:rPr>
            </w:pPr>
          </w:p>
          <w:p>
            <w:pPr>
              <w:pStyle w:val="0"/>
              <w:overflowPunct w:val="1"/>
              <w:spacing w:line="208" w:lineRule="exact"/>
              <w:jc w:val="left"/>
              <w:textAlignment w:val="baseline"/>
              <w:rPr>
                <w:rFonts w:hint="default"/>
                <w:color w:val="000000"/>
              </w:rPr>
            </w:pPr>
          </w:p>
          <w:p>
            <w:pPr>
              <w:pStyle w:val="0"/>
              <w:overflowPunct w:val="1"/>
              <w:spacing w:line="208" w:lineRule="exact"/>
              <w:jc w:val="left"/>
              <w:textAlignment w:val="baseline"/>
              <w:rPr>
                <w:rFonts w:hint="default"/>
                <w:color w:val="000000"/>
              </w:rPr>
            </w:pPr>
          </w:p>
          <w:p>
            <w:pPr>
              <w:pStyle w:val="0"/>
              <w:overflowPunct w:val="1"/>
              <w:spacing w:line="208" w:lineRule="exact"/>
              <w:jc w:val="left"/>
              <w:textAlignment w:val="baseline"/>
              <w:rPr>
                <w:rFonts w:hint="default"/>
                <w:color w:val="000000"/>
              </w:rPr>
            </w:pPr>
          </w:p>
          <w:p>
            <w:pPr>
              <w:pStyle w:val="0"/>
              <w:overflowPunct w:val="1"/>
              <w:spacing w:line="208" w:lineRule="exact"/>
              <w:jc w:val="left"/>
              <w:textAlignment w:val="baseline"/>
              <w:rPr>
                <w:rFonts w:hint="default"/>
                <w:color w:val="000000"/>
              </w:rPr>
            </w:pPr>
          </w:p>
          <w:p>
            <w:pPr>
              <w:pStyle w:val="0"/>
              <w:overflowPunct w:val="1"/>
              <w:spacing w:line="208" w:lineRule="exact"/>
              <w:jc w:val="left"/>
              <w:textAlignment w:val="baseline"/>
              <w:rPr>
                <w:rFonts w:hint="default"/>
                <w:color w:val="000000"/>
              </w:rPr>
            </w:pPr>
          </w:p>
          <w:p>
            <w:pPr>
              <w:pStyle w:val="0"/>
              <w:overflowPunct w:val="1"/>
              <w:spacing w:line="208" w:lineRule="exact"/>
              <w:jc w:val="left"/>
              <w:textAlignment w:val="baseline"/>
              <w:rPr>
                <w:rFonts w:hint="default"/>
                <w:color w:val="000000"/>
              </w:rPr>
            </w:pPr>
          </w:p>
          <w:p>
            <w:pPr>
              <w:pStyle w:val="0"/>
              <w:overflowPunct w:val="1"/>
              <w:spacing w:line="208" w:lineRule="exact"/>
              <w:jc w:val="left"/>
              <w:textAlignment w:val="baseline"/>
              <w:rPr>
                <w:rFonts w:hint="default"/>
                <w:color w:val="000000"/>
              </w:rPr>
            </w:pPr>
          </w:p>
          <w:p>
            <w:pPr>
              <w:pStyle w:val="0"/>
              <w:overflowPunct w:val="1"/>
              <w:spacing w:line="240" w:lineRule="exact"/>
              <w:jc w:val="left"/>
              <w:textAlignment w:val="baseline"/>
              <w:rPr>
                <w:rFonts w:hint="default"/>
                <w:color w:val="000000"/>
              </w:rPr>
            </w:pPr>
          </w:p>
        </w:tc>
      </w:tr>
    </w:tbl>
    <w:p>
      <w:pPr>
        <w:pStyle w:val="0"/>
        <w:ind w:right="840" w:firstLine="210"/>
        <w:rPr>
          <w:rFonts w:hint="default"/>
        </w:rPr>
      </w:pPr>
      <w:r>
        <w:rPr>
          <w:rFonts w:hint="default"/>
          <w:color w:val="000000"/>
        </w:rPr>
        <w:t>※</w:t>
      </w:r>
      <w:r>
        <w:rPr>
          <w:rFonts w:hint="default"/>
          <w:color w:val="000000"/>
        </w:rPr>
        <w:t>Ａ４版</w:t>
      </w:r>
      <w:r>
        <w:rPr>
          <w:rFonts w:hint="default" w:eastAsia="ＭＳ ゴシック"/>
          <w:color w:val="000000"/>
        </w:rPr>
        <w:t>１枚（１ページ）</w:t>
      </w:r>
      <w:r>
        <w:rPr>
          <w:rFonts w:hint="default"/>
          <w:color w:val="000000"/>
        </w:rPr>
        <w:t>に記入し，記述する文字に</w:t>
      </w:r>
      <w:r>
        <w:rPr>
          <w:rFonts w:hint="default"/>
          <w:color w:val="000000"/>
          <w:u w:val="thick" w:color="000000"/>
        </w:rPr>
        <w:t>アンダーライン</w:t>
      </w:r>
      <w:r>
        <w:rPr>
          <w:rFonts w:hint="default"/>
          <w:color w:val="000000"/>
        </w:rPr>
        <w:t>を使用しないこと。</w:t>
      </w:r>
    </w:p>
    <w:p>
      <w:pPr>
        <w:pStyle w:val="0"/>
        <w:ind w:right="840" w:firstLine="210"/>
        <w:rPr>
          <w:rFonts w:hint="default"/>
        </w:rPr>
      </w:pPr>
    </w:p>
    <w:p>
      <w:pPr>
        <w:pStyle w:val="0"/>
        <w:ind w:right="840" w:firstLine="210"/>
        <w:rPr>
          <w:rFonts w:hint="default"/>
        </w:rPr>
      </w:pPr>
    </w:p>
    <w:p>
      <w:pPr>
        <w:pStyle w:val="0"/>
        <w:ind w:right="840" w:firstLine="210"/>
        <w:rPr>
          <w:rFonts w:hint="default"/>
        </w:rPr>
      </w:pPr>
    </w:p>
    <w:p>
      <w:pPr>
        <w:pStyle w:val="0"/>
        <w:ind w:left="0" w:leftChars="0" w:right="-2" w:rightChars="0" w:firstLine="2940" w:firstLineChars="1400"/>
        <w:rPr>
          <w:rFonts w:hint="default"/>
          <w:color w:val="000000"/>
        </w:rPr>
      </w:pPr>
      <w:r>
        <w:rPr>
          <w:rFonts w:hint="default"/>
          <w:u w:val="single" w:color="00000A"/>
        </w:rPr>
        <w:t>商号又は名称：　　　　　　　　　　</w:t>
      </w:r>
      <w:r>
        <w:rPr>
          <w:rFonts w:hint="eastAsia"/>
          <w:u w:val="single" w:color="00000A"/>
        </w:rPr>
        <w:t>　　　　　　　　　　　　　　　　</w:t>
      </w:r>
    </w:p>
    <w:p>
      <w:pPr>
        <w:pStyle w:val="0"/>
        <w:spacing w:line="80" w:lineRule="exact"/>
        <w:rPr>
          <w:rFonts w:hint="default"/>
        </w:rPr>
      </w:pPr>
    </w:p>
    <w:p>
      <w:pPr>
        <w:pStyle w:val="0"/>
        <w:jc w:val="center"/>
        <w:rPr>
          <w:rFonts w:hint="default" w:ascii="ＭＳ ゴシック" w:hAnsi="ＭＳ ゴシック" w:eastAsia="ＭＳ ゴシック"/>
          <w:sz w:val="30"/>
        </w:rPr>
      </w:pPr>
      <w:r>
        <w:rPr>
          <w:rFonts w:hint="default" w:ascii="ＭＳ ゴシック" w:hAnsi="ＭＳ ゴシック" w:eastAsia="ＭＳ ゴシック"/>
          <w:sz w:val="30"/>
        </w:rPr>
        <w:t>簡　易　な　施　工　計　画</w:t>
      </w:r>
    </w:p>
    <w:p>
      <w:pPr>
        <w:pStyle w:val="0"/>
        <w:overflowPunct w:val="1"/>
        <w:spacing w:line="80" w:lineRule="exact"/>
        <w:textAlignment w:val="baseline"/>
        <w:rPr>
          <w:rFonts w:hint="default"/>
          <w:color w:val="0000FF"/>
        </w:rPr>
      </w:pPr>
    </w:p>
    <w:p>
      <w:pPr>
        <w:pStyle w:val="0"/>
        <w:overflowPunct w:val="1"/>
        <w:ind w:firstLine="210"/>
        <w:textAlignment w:val="baseline"/>
        <w:rPr>
          <w:rFonts w:hint="default"/>
          <w:color w:val="000000"/>
        </w:rPr>
      </w:pPr>
      <w:r>
        <w:rPr>
          <w:rFonts w:hint="default"/>
          <w:color w:val="000000"/>
        </w:rPr>
        <w:t>次の工事について，この申請書の内容と同等又は同等以上の施工を行うことを誓約し，申請します。</w:t>
      </w:r>
    </w:p>
    <w:p>
      <w:pPr>
        <w:pStyle w:val="0"/>
        <w:overflowPunct w:val="1"/>
        <w:spacing w:line="80" w:lineRule="exact"/>
        <w:textAlignment w:val="baseline"/>
        <w:rPr>
          <w:rFonts w:hint="default"/>
          <w:color w:val="000000"/>
        </w:rPr>
      </w:pPr>
    </w:p>
    <w:p>
      <w:pPr>
        <w:pStyle w:val="0"/>
        <w:overflowPunct w:val="1"/>
        <w:spacing w:line="200" w:lineRule="exact"/>
        <w:textAlignment w:val="baseline"/>
        <w:rPr>
          <w:rFonts w:hint="default"/>
        </w:rPr>
      </w:pPr>
      <w:r>
        <w:rPr>
          <w:rFonts w:hint="default"/>
          <w:color w:val="000000"/>
        </w:rPr>
        <w:t>　工　　事　　名</w:t>
      </w:r>
      <w:r>
        <w:rPr>
          <w:rFonts w:hint="default"/>
          <w:color w:val="000000"/>
        </w:rPr>
        <w:t xml:space="preserve"> </w:t>
      </w:r>
      <w:r>
        <w:rPr>
          <w:rFonts w:hint="default"/>
          <w:color w:val="000000"/>
        </w:rPr>
        <w:t>：</w:t>
      </w:r>
      <w:r>
        <w:rPr>
          <w:rFonts w:hint="default"/>
          <w:color w:val="000000"/>
        </w:rPr>
        <w:t xml:space="preserve"> </w:t>
      </w:r>
      <w:r>
        <w:rPr>
          <w:rFonts w:hint="default"/>
          <w:color w:val="000000"/>
          <w:sz w:val="22"/>
        </w:rPr>
        <w:t>Ｒ２阿土</w:t>
      </w:r>
      <w:r>
        <w:rPr>
          <w:rFonts w:hint="default"/>
          <w:color w:val="000000"/>
          <w:sz w:val="22"/>
        </w:rPr>
        <w:t xml:space="preserve"> </w:t>
      </w:r>
      <w:r>
        <w:rPr>
          <w:rFonts w:hint="default"/>
          <w:color w:val="000000"/>
          <w:sz w:val="22"/>
        </w:rPr>
        <w:t>　伊島漁港　</w:t>
      </w:r>
      <w:r>
        <w:rPr>
          <w:rFonts w:hint="default"/>
          <w:color w:val="000000"/>
          <w:sz w:val="22"/>
        </w:rPr>
        <w:t xml:space="preserve"> </w:t>
      </w:r>
      <w:r>
        <w:rPr>
          <w:rFonts w:hint="default"/>
          <w:color w:val="000000"/>
          <w:sz w:val="22"/>
        </w:rPr>
        <w:t>阿南</w:t>
      </w:r>
      <w:r>
        <w:rPr>
          <w:rFonts w:hint="eastAsia"/>
          <w:color w:val="000000"/>
          <w:sz w:val="22"/>
        </w:rPr>
        <w:t>・</w:t>
      </w:r>
      <w:r>
        <w:rPr>
          <w:rFonts w:hint="default"/>
          <w:color w:val="000000"/>
          <w:sz w:val="22"/>
        </w:rPr>
        <w:t>伊島　（Ｒ元災１）漁港復旧他工事</w:t>
      </w:r>
    </w:p>
    <w:p>
      <w:pPr>
        <w:pStyle w:val="0"/>
        <w:overflowPunct w:val="1"/>
        <w:spacing w:line="80" w:lineRule="exact"/>
        <w:jc w:val="left"/>
        <w:textAlignment w:val="baseline"/>
        <w:rPr>
          <w:rFonts w:hint="default"/>
          <w:color w:val="000000"/>
        </w:rPr>
      </w:pPr>
    </w:p>
    <w:tbl>
      <w:tblPr>
        <w:tblStyle w:val="11"/>
        <w:tblW w:w="9639" w:type="dxa"/>
        <w:jc w:val="left"/>
        <w:tblInd w:w="231"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89" w:type="dxa"/>
          <w:bottom w:w="0" w:type="dxa"/>
          <w:right w:w="99" w:type="dxa"/>
        </w:tblCellMar>
        <w:tblLook w:firstRow="0" w:lastRow="0" w:firstColumn="0" w:lastColumn="0" w:noHBand="0" w:noVBand="0" w:val="0000"/>
      </w:tblPr>
      <w:tblGrid>
        <w:gridCol w:w="2024"/>
        <w:gridCol w:w="7615"/>
      </w:tblGrid>
      <w:tr>
        <w:trPr>
          <w:trHeight w:val="469" w:hRule="atLeast"/>
        </w:trPr>
        <w:tc>
          <w:tcPr>
            <w:tcW w:w="202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89" w:type="dxa"/>
            </w:tcMar>
            <w:vAlign w:val="center"/>
          </w:tcPr>
          <w:p>
            <w:pPr>
              <w:pStyle w:val="0"/>
              <w:overflowPunct w:val="1"/>
              <w:jc w:val="center"/>
              <w:textAlignment w:val="baseline"/>
              <w:rPr>
                <w:rFonts w:hint="default"/>
                <w:color w:val="000000"/>
              </w:rPr>
            </w:pPr>
            <w:r>
              <w:rPr>
                <w:rFonts w:hint="default"/>
                <w:color w:val="000000"/>
              </w:rPr>
              <w:t>評　価　項　目</w:t>
            </w:r>
          </w:p>
        </w:tc>
        <w:tc>
          <w:tcPr>
            <w:tcW w:w="761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89" w:type="dxa"/>
            </w:tcMar>
            <w:vAlign w:val="center"/>
          </w:tcPr>
          <w:p>
            <w:pPr>
              <w:pStyle w:val="0"/>
              <w:overflowPunct w:val="1"/>
              <w:textAlignment w:val="baseline"/>
              <w:rPr>
                <w:rFonts w:hint="default"/>
                <w:color w:val="000000"/>
              </w:rPr>
            </w:pPr>
            <w:r>
              <w:rPr>
                <w:rFonts w:hint="default"/>
                <w:color w:val="000000"/>
              </w:rPr>
              <w:t>「品質・施工の確認方法，管理方法」の適切性</w:t>
            </w:r>
          </w:p>
        </w:tc>
      </w:tr>
    </w:tbl>
    <w:p>
      <w:pPr>
        <w:pStyle w:val="0"/>
        <w:overflowPunct w:val="1"/>
        <w:spacing w:line="80" w:lineRule="exact"/>
        <w:jc w:val="left"/>
        <w:textAlignment w:val="baseline"/>
        <w:rPr>
          <w:rFonts w:hint="default"/>
          <w:color w:val="000000"/>
        </w:rPr>
      </w:pPr>
    </w:p>
    <w:tbl>
      <w:tblPr>
        <w:tblStyle w:val="11"/>
        <w:tblW w:w="9639" w:type="dxa"/>
        <w:jc w:val="left"/>
        <w:tblInd w:w="231"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89" w:type="dxa"/>
          <w:bottom w:w="0" w:type="dxa"/>
          <w:right w:w="99" w:type="dxa"/>
        </w:tblCellMar>
        <w:tblLook w:firstRow="0" w:lastRow="0" w:firstColumn="0" w:lastColumn="0" w:noHBand="0" w:noVBand="0" w:val="0000"/>
      </w:tblPr>
      <w:tblGrid>
        <w:gridCol w:w="9639"/>
      </w:tblGrid>
      <w:tr>
        <w:trPr>
          <w:trHeight w:val="411" w:hRule="atLeast"/>
        </w:trPr>
        <w:tc>
          <w:tcPr>
            <w:tcW w:w="963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89" w:type="dxa"/>
            </w:tcMar>
            <w:vAlign w:val="center"/>
          </w:tcPr>
          <w:p>
            <w:pPr>
              <w:pStyle w:val="0"/>
              <w:overflowPunct w:val="1"/>
              <w:ind w:left="-21" w:firstLine="0"/>
              <w:jc w:val="center"/>
              <w:textAlignment w:val="baseline"/>
              <w:rPr>
                <w:rFonts w:hint="default"/>
              </w:rPr>
            </w:pPr>
            <w:r>
              <w:rPr>
                <w:rFonts w:hint="default"/>
                <w:color w:val="000000"/>
              </w:rPr>
              <w:t>具　体　的　な　施　工　計　画</w:t>
            </w:r>
          </w:p>
        </w:tc>
      </w:tr>
      <w:tr>
        <w:trPr>
          <w:trHeight w:val="10644" w:hRule="atLeast"/>
        </w:trPr>
        <w:tc>
          <w:tcPr>
            <w:tcW w:w="963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89" w:type="dxa"/>
            </w:tcMar>
            <w:vAlign w:val="top"/>
          </w:tcPr>
          <w:p>
            <w:pPr>
              <w:pStyle w:val="0"/>
              <w:overflowPunct w:val="1"/>
              <w:spacing w:line="240" w:lineRule="exact"/>
              <w:ind w:left="-23" w:firstLine="0"/>
              <w:jc w:val="left"/>
              <w:textAlignment w:val="baseline"/>
              <w:rPr>
                <w:rFonts w:hint="default"/>
                <w:color w:val="000000"/>
              </w:rPr>
            </w:pPr>
            <w:r>
              <w:rPr>
                <w:rFonts w:hint="default"/>
                <w:color w:val="000000"/>
              </w:rPr>
              <w:t>①</w:t>
            </w:r>
            <w:r>
              <w:rPr>
                <w:rFonts w:hint="default"/>
                <w:color w:val="000000"/>
              </w:rPr>
              <w:t>被災状況や据付作業周辺海域の現況把握のための具体的方策と実施方法</w:t>
            </w:r>
          </w:p>
          <w:p>
            <w:pPr>
              <w:pStyle w:val="0"/>
              <w:overflowPunct w:val="1"/>
              <w:spacing w:line="240" w:lineRule="exact"/>
              <w:ind w:left="-23" w:firstLine="0"/>
              <w:jc w:val="left"/>
              <w:textAlignment w:val="baseline"/>
              <w:rPr>
                <w:rFonts w:hint="default"/>
                <w:color w:val="000000"/>
              </w:rPr>
            </w:pPr>
          </w:p>
          <w:p>
            <w:pPr>
              <w:pStyle w:val="0"/>
              <w:overflowPunct w:val="1"/>
              <w:spacing w:line="240" w:lineRule="exact"/>
              <w:ind w:left="-23" w:firstLine="0"/>
              <w:jc w:val="left"/>
              <w:textAlignment w:val="baseline"/>
              <w:rPr>
                <w:rFonts w:hint="default"/>
                <w:color w:val="000000"/>
              </w:rPr>
            </w:pPr>
          </w:p>
          <w:p>
            <w:pPr>
              <w:pStyle w:val="0"/>
              <w:overflowPunct w:val="1"/>
              <w:spacing w:line="240" w:lineRule="exact"/>
              <w:ind w:left="-23" w:firstLine="0"/>
              <w:jc w:val="left"/>
              <w:textAlignment w:val="baseline"/>
              <w:rPr>
                <w:rFonts w:hint="default"/>
                <w:color w:val="000000"/>
              </w:rPr>
            </w:pPr>
          </w:p>
          <w:p>
            <w:pPr>
              <w:pStyle w:val="0"/>
              <w:overflowPunct w:val="1"/>
              <w:spacing w:line="240" w:lineRule="exact"/>
              <w:ind w:left="-23" w:firstLine="0"/>
              <w:jc w:val="left"/>
              <w:textAlignment w:val="baseline"/>
              <w:rPr>
                <w:rFonts w:hint="default"/>
                <w:color w:val="000000"/>
              </w:rPr>
            </w:pPr>
          </w:p>
          <w:p>
            <w:pPr>
              <w:pStyle w:val="0"/>
              <w:overflowPunct w:val="1"/>
              <w:spacing w:line="240" w:lineRule="exact"/>
              <w:ind w:left="-23" w:firstLine="0"/>
              <w:jc w:val="left"/>
              <w:textAlignment w:val="baseline"/>
              <w:rPr>
                <w:rFonts w:hint="default"/>
                <w:color w:val="000000"/>
              </w:rPr>
            </w:pPr>
          </w:p>
          <w:p>
            <w:pPr>
              <w:pStyle w:val="0"/>
              <w:overflowPunct w:val="1"/>
              <w:spacing w:line="240" w:lineRule="exact"/>
              <w:ind w:left="-23" w:firstLine="0"/>
              <w:jc w:val="left"/>
              <w:textAlignment w:val="baseline"/>
              <w:rPr>
                <w:rFonts w:hint="default"/>
                <w:color w:val="000000"/>
              </w:rPr>
            </w:pPr>
          </w:p>
          <w:p>
            <w:pPr>
              <w:pStyle w:val="0"/>
              <w:overflowPunct w:val="1"/>
              <w:spacing w:line="240" w:lineRule="exact"/>
              <w:ind w:left="-23" w:firstLine="0"/>
              <w:jc w:val="left"/>
              <w:textAlignment w:val="baseline"/>
              <w:rPr>
                <w:rFonts w:hint="default"/>
                <w:color w:val="000000"/>
              </w:rPr>
            </w:pPr>
          </w:p>
          <w:p>
            <w:pPr>
              <w:pStyle w:val="0"/>
              <w:overflowPunct w:val="1"/>
              <w:spacing w:line="240" w:lineRule="exact"/>
              <w:ind w:left="-23" w:firstLine="0"/>
              <w:jc w:val="left"/>
              <w:textAlignment w:val="baseline"/>
              <w:rPr>
                <w:rFonts w:hint="default"/>
                <w:color w:val="000000"/>
              </w:rPr>
            </w:pPr>
          </w:p>
          <w:p>
            <w:pPr>
              <w:pStyle w:val="0"/>
              <w:overflowPunct w:val="1"/>
              <w:spacing w:line="240" w:lineRule="exact"/>
              <w:ind w:left="-23" w:firstLine="0"/>
              <w:jc w:val="left"/>
              <w:textAlignment w:val="baseline"/>
              <w:rPr>
                <w:rFonts w:hint="default"/>
                <w:color w:val="000000"/>
              </w:rPr>
            </w:pPr>
          </w:p>
          <w:p>
            <w:pPr>
              <w:pStyle w:val="0"/>
              <w:overflowPunct w:val="1"/>
              <w:spacing w:line="240" w:lineRule="exact"/>
              <w:jc w:val="left"/>
              <w:textAlignment w:val="baseline"/>
              <w:rPr>
                <w:rFonts w:hint="default"/>
                <w:color w:val="000000"/>
              </w:rPr>
            </w:pPr>
          </w:p>
          <w:p>
            <w:pPr>
              <w:pStyle w:val="0"/>
              <w:overflowPunct w:val="1"/>
              <w:spacing w:line="240" w:lineRule="exact"/>
              <w:jc w:val="left"/>
              <w:textAlignment w:val="baseline"/>
              <w:rPr>
                <w:rFonts w:hint="default"/>
                <w:color w:val="000000"/>
              </w:rPr>
            </w:pPr>
          </w:p>
          <w:p>
            <w:pPr>
              <w:pStyle w:val="0"/>
              <w:overflowPunct w:val="1"/>
              <w:spacing w:line="240" w:lineRule="exact"/>
              <w:jc w:val="left"/>
              <w:textAlignment w:val="baseline"/>
              <w:rPr>
                <w:rFonts w:hint="default"/>
                <w:color w:val="000000"/>
              </w:rPr>
            </w:pPr>
          </w:p>
          <w:p>
            <w:pPr>
              <w:pStyle w:val="0"/>
              <w:overflowPunct w:val="1"/>
              <w:spacing w:line="240" w:lineRule="exact"/>
              <w:jc w:val="left"/>
              <w:textAlignment w:val="baseline"/>
              <w:rPr>
                <w:rFonts w:hint="default"/>
                <w:color w:val="000000"/>
              </w:rPr>
            </w:pPr>
          </w:p>
          <w:p>
            <w:pPr>
              <w:pStyle w:val="0"/>
              <w:overflowPunct w:val="1"/>
              <w:spacing w:line="240" w:lineRule="exact"/>
              <w:jc w:val="left"/>
              <w:textAlignment w:val="baseline"/>
              <w:rPr>
                <w:rFonts w:hint="default"/>
                <w:color w:val="000000"/>
              </w:rPr>
            </w:pPr>
          </w:p>
          <w:p>
            <w:pPr>
              <w:pStyle w:val="0"/>
              <w:overflowPunct w:val="1"/>
              <w:spacing w:line="240" w:lineRule="exact"/>
              <w:jc w:val="left"/>
              <w:textAlignment w:val="baseline"/>
              <w:rPr>
                <w:rFonts w:hint="default"/>
                <w:color w:val="000000"/>
              </w:rPr>
            </w:pPr>
            <w:r>
              <w:rPr>
                <w:rFonts w:hint="eastAsia"/>
                <w:color w:val="000000"/>
              </w:rPr>
              <w:t>②</w:t>
            </w:r>
            <w:r>
              <w:rPr>
                <w:rFonts w:hint="default"/>
                <w:color w:val="000000"/>
              </w:rPr>
              <w:t>消波ブロック据付位置の事前検討や据付精度の向上，出来形確保のための具体的方策と実施方法</w:t>
            </w:r>
          </w:p>
          <w:p>
            <w:pPr>
              <w:pStyle w:val="0"/>
              <w:overflowPunct w:val="1"/>
              <w:spacing w:line="240" w:lineRule="exact"/>
              <w:jc w:val="left"/>
              <w:textAlignment w:val="baseline"/>
              <w:rPr>
                <w:rFonts w:hint="default"/>
                <w:color w:val="000000"/>
              </w:rPr>
            </w:pPr>
          </w:p>
          <w:p>
            <w:pPr>
              <w:pStyle w:val="0"/>
              <w:overflowPunct w:val="1"/>
              <w:spacing w:line="240" w:lineRule="exact"/>
              <w:jc w:val="left"/>
              <w:textAlignment w:val="baseline"/>
              <w:rPr>
                <w:rFonts w:hint="default"/>
                <w:color w:val="000000"/>
              </w:rPr>
            </w:pPr>
          </w:p>
          <w:p>
            <w:pPr>
              <w:pStyle w:val="0"/>
              <w:overflowPunct w:val="1"/>
              <w:spacing w:line="240" w:lineRule="exact"/>
              <w:jc w:val="left"/>
              <w:textAlignment w:val="baseline"/>
              <w:rPr>
                <w:rFonts w:hint="default"/>
                <w:color w:val="000000"/>
              </w:rPr>
            </w:pPr>
          </w:p>
          <w:p>
            <w:pPr>
              <w:pStyle w:val="0"/>
              <w:overflowPunct w:val="1"/>
              <w:spacing w:line="240" w:lineRule="exact"/>
              <w:jc w:val="left"/>
              <w:textAlignment w:val="baseline"/>
              <w:rPr>
                <w:rFonts w:hint="default"/>
                <w:color w:val="000000"/>
              </w:rPr>
            </w:pPr>
          </w:p>
          <w:p>
            <w:pPr>
              <w:pStyle w:val="0"/>
              <w:overflowPunct w:val="1"/>
              <w:spacing w:line="240" w:lineRule="exact"/>
              <w:jc w:val="left"/>
              <w:textAlignment w:val="baseline"/>
              <w:rPr>
                <w:rFonts w:hint="default"/>
                <w:color w:val="000000"/>
              </w:rPr>
            </w:pPr>
          </w:p>
          <w:p>
            <w:pPr>
              <w:pStyle w:val="0"/>
              <w:overflowPunct w:val="1"/>
              <w:spacing w:line="240" w:lineRule="exact"/>
              <w:jc w:val="left"/>
              <w:textAlignment w:val="baseline"/>
              <w:rPr>
                <w:rFonts w:hint="default"/>
                <w:color w:val="000000"/>
              </w:rPr>
            </w:pPr>
          </w:p>
          <w:p>
            <w:pPr>
              <w:pStyle w:val="0"/>
              <w:overflowPunct w:val="1"/>
              <w:spacing w:line="240" w:lineRule="exact"/>
              <w:jc w:val="left"/>
              <w:textAlignment w:val="baseline"/>
              <w:rPr>
                <w:rFonts w:hint="default"/>
                <w:color w:val="000000"/>
              </w:rPr>
            </w:pPr>
          </w:p>
          <w:p>
            <w:pPr>
              <w:pStyle w:val="0"/>
              <w:overflowPunct w:val="1"/>
              <w:spacing w:line="240" w:lineRule="exact"/>
              <w:jc w:val="left"/>
              <w:textAlignment w:val="baseline"/>
              <w:rPr>
                <w:rFonts w:hint="default"/>
                <w:color w:val="000000"/>
              </w:rPr>
            </w:pPr>
          </w:p>
          <w:p>
            <w:pPr>
              <w:pStyle w:val="0"/>
              <w:overflowPunct w:val="1"/>
              <w:spacing w:line="240" w:lineRule="exact"/>
              <w:jc w:val="left"/>
              <w:textAlignment w:val="baseline"/>
              <w:rPr>
                <w:rFonts w:hint="default"/>
                <w:color w:val="000000"/>
              </w:rPr>
            </w:pPr>
          </w:p>
          <w:p>
            <w:pPr>
              <w:pStyle w:val="0"/>
              <w:overflowPunct w:val="1"/>
              <w:spacing w:line="240" w:lineRule="exact"/>
              <w:jc w:val="left"/>
              <w:textAlignment w:val="baseline"/>
              <w:rPr>
                <w:rFonts w:hint="default"/>
                <w:color w:val="000000"/>
              </w:rPr>
            </w:pPr>
          </w:p>
          <w:p>
            <w:pPr>
              <w:pStyle w:val="0"/>
              <w:overflowPunct w:val="1"/>
              <w:spacing w:line="240" w:lineRule="exact"/>
              <w:jc w:val="left"/>
              <w:textAlignment w:val="baseline"/>
              <w:rPr>
                <w:rFonts w:hint="default"/>
                <w:color w:val="000000"/>
              </w:rPr>
            </w:pPr>
          </w:p>
          <w:p>
            <w:pPr>
              <w:pStyle w:val="0"/>
              <w:overflowPunct w:val="1"/>
              <w:spacing w:line="240" w:lineRule="exact"/>
              <w:jc w:val="left"/>
              <w:textAlignment w:val="baseline"/>
              <w:rPr>
                <w:rFonts w:hint="default"/>
                <w:color w:val="000000"/>
              </w:rPr>
            </w:pPr>
          </w:p>
          <w:p>
            <w:pPr>
              <w:pStyle w:val="0"/>
              <w:overflowPunct w:val="1"/>
              <w:spacing w:line="240" w:lineRule="exact"/>
              <w:jc w:val="left"/>
              <w:textAlignment w:val="baseline"/>
              <w:rPr>
                <w:rFonts w:hint="default"/>
                <w:color w:val="000000"/>
              </w:rPr>
            </w:pPr>
          </w:p>
          <w:p>
            <w:pPr>
              <w:pStyle w:val="0"/>
              <w:overflowPunct w:val="1"/>
              <w:spacing w:line="240" w:lineRule="exact"/>
              <w:ind w:left="210" w:hanging="210" w:hangingChars="100"/>
              <w:jc w:val="left"/>
              <w:textAlignment w:val="baseline"/>
              <w:rPr>
                <w:rFonts w:hint="default"/>
                <w:color w:val="000000"/>
              </w:rPr>
            </w:pPr>
            <w:r>
              <w:rPr>
                <w:rFonts w:hint="eastAsia"/>
                <w:color w:val="000000"/>
              </w:rPr>
              <w:t>③</w:t>
            </w:r>
            <w:r>
              <w:rPr>
                <w:rFonts w:hint="default"/>
                <w:color w:val="000000"/>
              </w:rPr>
              <w:t>消波ブロック製作時の品質確保や</w:t>
            </w:r>
            <w:r>
              <w:rPr>
                <w:rFonts w:hint="eastAsia"/>
                <w:color w:val="000000"/>
              </w:rPr>
              <w:t>転置・</w:t>
            </w:r>
            <w:r>
              <w:rPr>
                <w:rFonts w:hint="default"/>
                <w:color w:val="000000"/>
              </w:rPr>
              <w:t>運搬</w:t>
            </w:r>
            <w:r>
              <w:rPr>
                <w:rFonts w:hint="eastAsia"/>
                <w:color w:val="000000"/>
              </w:rPr>
              <w:t>、</w:t>
            </w:r>
            <w:r>
              <w:rPr>
                <w:rFonts w:hint="default"/>
                <w:color w:val="000000"/>
              </w:rPr>
              <w:t>据付時の消波ブロックの損傷防止についての具体的方策と実施方法</w:t>
            </w:r>
          </w:p>
          <w:p>
            <w:pPr>
              <w:pStyle w:val="0"/>
              <w:overflowPunct w:val="1"/>
              <w:spacing w:line="240" w:lineRule="exact"/>
              <w:jc w:val="left"/>
              <w:textAlignment w:val="baseline"/>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tc>
      </w:tr>
    </w:tbl>
    <w:p>
      <w:pPr>
        <w:pStyle w:val="0"/>
        <w:ind w:right="840" w:firstLine="0"/>
        <w:rPr>
          <w:rFonts w:hint="default"/>
          <w:color w:val="000000"/>
        </w:rPr>
      </w:pPr>
      <w:r>
        <w:rPr>
          <w:rFonts w:hint="default"/>
          <w:color w:val="000000"/>
        </w:rPr>
        <w:t>※</w:t>
      </w:r>
      <w:r>
        <w:rPr>
          <w:rFonts w:hint="default"/>
          <w:color w:val="000000"/>
        </w:rPr>
        <w:t>Ａ４版</w:t>
      </w:r>
      <w:r>
        <w:rPr>
          <w:rFonts w:hint="default" w:eastAsia="ＭＳ ゴシック"/>
          <w:color w:val="000000"/>
        </w:rPr>
        <w:t>１枚（１ページ）</w:t>
      </w:r>
      <w:r>
        <w:rPr>
          <w:rFonts w:hint="default"/>
          <w:color w:val="000000"/>
        </w:rPr>
        <w:t>に記入し，記述する文字に</w:t>
      </w:r>
      <w:r>
        <w:rPr>
          <w:rFonts w:hint="default"/>
          <w:color w:val="000000"/>
          <w:u w:val="thick" w:color="000000"/>
        </w:rPr>
        <w:t>アンダーライン</w:t>
      </w:r>
      <w:r>
        <w:rPr>
          <w:rFonts w:hint="default"/>
          <w:color w:val="000000"/>
        </w:rPr>
        <w:t>を使用しないこと。</w:t>
      </w:r>
    </w:p>
    <w:p>
      <w:pPr>
        <w:pStyle w:val="0"/>
        <w:ind w:right="840" w:firstLine="0"/>
        <w:rPr>
          <w:rFonts w:hint="default"/>
          <w:color w:val="000000"/>
        </w:rPr>
      </w:pPr>
    </w:p>
    <w:p>
      <w:pPr>
        <w:pStyle w:val="0"/>
        <w:ind w:right="840" w:firstLine="0"/>
        <w:rPr>
          <w:rFonts w:hint="default"/>
          <w:color w:val="000000"/>
        </w:rPr>
      </w:pPr>
    </w:p>
    <w:p>
      <w:pPr>
        <w:pStyle w:val="0"/>
        <w:ind w:right="840" w:firstLine="0"/>
        <w:rPr>
          <w:rFonts w:hint="default"/>
          <w:color w:val="000000"/>
        </w:rPr>
      </w:pPr>
    </w:p>
    <w:p>
      <w:pPr>
        <w:pStyle w:val="0"/>
        <w:ind w:firstLine="2940" w:firstLineChars="1400"/>
        <w:rPr>
          <w:rFonts w:hint="default"/>
          <w:u w:val="single" w:color="00000A"/>
        </w:rPr>
      </w:pPr>
      <w:r>
        <w:rPr>
          <w:rFonts w:hint="default"/>
          <w:u w:val="single" w:color="00000A"/>
        </w:rPr>
        <w:t>商号又は名称：</w:t>
      </w:r>
      <w:r>
        <w:rPr>
          <w:rFonts w:hint="eastAsia"/>
          <w:u w:val="single" w:color="00000A"/>
        </w:rPr>
        <w:t>　　　　　　　　　　　　　　　　　　　　　　　　　　</w:t>
      </w:r>
    </w:p>
    <w:p>
      <w:pPr>
        <w:pStyle w:val="0"/>
        <w:jc w:val="right"/>
        <w:rPr>
          <w:rFonts w:hint="default"/>
          <w:u w:val="single" w:color="00000A"/>
        </w:rPr>
      </w:pPr>
      <w:r>
        <w:rPr>
          <w:rFonts w:hint="default"/>
          <w:u w:val="single" w:color="00000A"/>
        </w:rPr>
        <w:t>　　　　　　　　　　</w:t>
      </w:r>
    </w:p>
    <w:p>
      <w:pPr>
        <w:pStyle w:val="0"/>
        <w:spacing w:line="80" w:lineRule="exact"/>
        <w:rPr>
          <w:rFonts w:hint="default"/>
        </w:rPr>
      </w:pPr>
    </w:p>
    <w:p>
      <w:pPr>
        <w:pStyle w:val="0"/>
        <w:jc w:val="center"/>
        <w:rPr>
          <w:rFonts w:hint="default" w:ascii="ＭＳ ゴシック" w:hAnsi="ＭＳ ゴシック" w:eastAsia="ＭＳ ゴシック"/>
          <w:sz w:val="30"/>
        </w:rPr>
      </w:pPr>
      <w:r>
        <w:rPr>
          <w:rFonts w:hint="default" w:ascii="ＭＳ ゴシック" w:hAnsi="ＭＳ ゴシック" w:eastAsia="ＭＳ ゴシック"/>
          <w:sz w:val="30"/>
        </w:rPr>
        <w:t>簡　易　な　施　工　計　画</w:t>
      </w:r>
    </w:p>
    <w:p>
      <w:pPr>
        <w:pStyle w:val="0"/>
        <w:overflowPunct w:val="1"/>
        <w:spacing w:line="80" w:lineRule="exact"/>
        <w:textAlignment w:val="baseline"/>
        <w:rPr>
          <w:rFonts w:hint="default"/>
          <w:color w:val="0000FF"/>
        </w:rPr>
      </w:pPr>
    </w:p>
    <w:p>
      <w:pPr>
        <w:pStyle w:val="0"/>
        <w:overflowPunct w:val="1"/>
        <w:ind w:firstLine="210"/>
        <w:textAlignment w:val="baseline"/>
        <w:rPr>
          <w:rFonts w:hint="default"/>
          <w:color w:val="000000"/>
        </w:rPr>
      </w:pPr>
      <w:r>
        <w:rPr>
          <w:rFonts w:hint="default"/>
          <w:color w:val="000000"/>
        </w:rPr>
        <w:t>次の工事について，この申請書の内容と同等又は同等以上の施工を行うことを誓約し，申請します。</w:t>
      </w:r>
    </w:p>
    <w:p>
      <w:pPr>
        <w:pStyle w:val="0"/>
        <w:overflowPunct w:val="1"/>
        <w:spacing w:line="80" w:lineRule="exact"/>
        <w:textAlignment w:val="baseline"/>
        <w:rPr>
          <w:rFonts w:hint="default"/>
          <w:color w:val="000000"/>
        </w:rPr>
      </w:pPr>
    </w:p>
    <w:p>
      <w:pPr>
        <w:pStyle w:val="0"/>
        <w:overflowPunct w:val="1"/>
        <w:spacing w:line="200" w:lineRule="exact"/>
        <w:textAlignment w:val="baseline"/>
        <w:rPr>
          <w:rFonts w:hint="default"/>
        </w:rPr>
      </w:pPr>
      <w:r>
        <w:rPr>
          <w:rFonts w:hint="default"/>
          <w:color w:val="000000"/>
        </w:rPr>
        <w:t>　工　　事　　名</w:t>
      </w:r>
      <w:r>
        <w:rPr>
          <w:rFonts w:hint="default"/>
          <w:color w:val="000000"/>
        </w:rPr>
        <w:t xml:space="preserve"> </w:t>
      </w:r>
      <w:r>
        <w:rPr>
          <w:rFonts w:hint="default"/>
          <w:color w:val="000000"/>
        </w:rPr>
        <w:t>：</w:t>
      </w:r>
      <w:r>
        <w:rPr>
          <w:rFonts w:hint="default"/>
          <w:color w:val="000000"/>
        </w:rPr>
        <w:t xml:space="preserve"> </w:t>
      </w:r>
      <w:r>
        <w:rPr>
          <w:rFonts w:hint="default"/>
          <w:color w:val="000000"/>
          <w:sz w:val="22"/>
        </w:rPr>
        <w:t>Ｒ２阿土</w:t>
      </w:r>
      <w:r>
        <w:rPr>
          <w:rFonts w:hint="default"/>
          <w:color w:val="000000"/>
          <w:sz w:val="22"/>
        </w:rPr>
        <w:t xml:space="preserve"> </w:t>
      </w:r>
      <w:r>
        <w:rPr>
          <w:rFonts w:hint="default"/>
          <w:color w:val="000000"/>
          <w:sz w:val="22"/>
        </w:rPr>
        <w:t>　伊島漁港　</w:t>
      </w:r>
      <w:r>
        <w:rPr>
          <w:rFonts w:hint="default"/>
          <w:color w:val="000000"/>
          <w:sz w:val="22"/>
        </w:rPr>
        <w:t xml:space="preserve"> </w:t>
      </w:r>
      <w:r>
        <w:rPr>
          <w:rFonts w:hint="default"/>
          <w:color w:val="000000"/>
          <w:sz w:val="22"/>
        </w:rPr>
        <w:t>阿南</w:t>
      </w:r>
      <w:r>
        <w:rPr>
          <w:rFonts w:hint="eastAsia"/>
          <w:color w:val="000000"/>
          <w:sz w:val="22"/>
        </w:rPr>
        <w:t>・</w:t>
      </w:r>
      <w:bookmarkStart w:id="0" w:name="_GoBack"/>
      <w:bookmarkEnd w:id="0"/>
      <w:r>
        <w:rPr>
          <w:rFonts w:hint="default"/>
          <w:color w:val="000000"/>
          <w:sz w:val="22"/>
        </w:rPr>
        <w:t>伊島　（Ｒ元災１）漁港復旧他工事</w:t>
      </w:r>
    </w:p>
    <w:p>
      <w:pPr>
        <w:pStyle w:val="0"/>
        <w:overflowPunct w:val="1"/>
        <w:spacing w:line="80" w:lineRule="exact"/>
        <w:jc w:val="left"/>
        <w:textAlignment w:val="baseline"/>
        <w:rPr>
          <w:rFonts w:hint="default"/>
          <w:color w:val="000000"/>
        </w:rPr>
      </w:pPr>
    </w:p>
    <w:tbl>
      <w:tblPr>
        <w:tblStyle w:val="11"/>
        <w:tblW w:w="9639" w:type="dxa"/>
        <w:jc w:val="left"/>
        <w:tblInd w:w="231"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89" w:type="dxa"/>
          <w:bottom w:w="0" w:type="dxa"/>
          <w:right w:w="99" w:type="dxa"/>
        </w:tblCellMar>
        <w:tblLook w:firstRow="0" w:lastRow="0" w:firstColumn="0" w:lastColumn="0" w:noHBand="0" w:noVBand="0" w:val="0000"/>
      </w:tblPr>
      <w:tblGrid>
        <w:gridCol w:w="2024"/>
        <w:gridCol w:w="7615"/>
      </w:tblGrid>
      <w:tr>
        <w:trPr>
          <w:trHeight w:val="469" w:hRule="atLeast"/>
        </w:trPr>
        <w:tc>
          <w:tcPr>
            <w:tcW w:w="202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89" w:type="dxa"/>
            </w:tcMar>
            <w:vAlign w:val="center"/>
          </w:tcPr>
          <w:p>
            <w:pPr>
              <w:pStyle w:val="0"/>
              <w:overflowPunct w:val="1"/>
              <w:jc w:val="center"/>
              <w:textAlignment w:val="baseline"/>
              <w:rPr>
                <w:rFonts w:hint="default"/>
                <w:color w:val="000000"/>
              </w:rPr>
            </w:pPr>
            <w:r>
              <w:rPr>
                <w:rFonts w:hint="default"/>
                <w:color w:val="000000"/>
              </w:rPr>
              <w:t>評　価　項　目</w:t>
            </w:r>
          </w:p>
        </w:tc>
        <w:tc>
          <w:tcPr>
            <w:tcW w:w="761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89" w:type="dxa"/>
            </w:tcMar>
            <w:vAlign w:val="center"/>
          </w:tcPr>
          <w:p>
            <w:pPr>
              <w:pStyle w:val="0"/>
              <w:overflowPunct w:val="1"/>
              <w:textAlignment w:val="baseline"/>
              <w:rPr>
                <w:rFonts w:hint="default"/>
                <w:color w:val="000000"/>
              </w:rPr>
            </w:pPr>
            <w:r>
              <w:rPr>
                <w:rFonts w:hint="default"/>
                <w:color w:val="000000"/>
              </w:rPr>
              <w:t>「施工上配慮すべき事項」の適切性</w:t>
            </w:r>
          </w:p>
        </w:tc>
      </w:tr>
    </w:tbl>
    <w:p>
      <w:pPr>
        <w:pStyle w:val="0"/>
        <w:overflowPunct w:val="1"/>
        <w:spacing w:line="80" w:lineRule="exact"/>
        <w:jc w:val="left"/>
        <w:textAlignment w:val="baseline"/>
        <w:rPr>
          <w:rFonts w:hint="default"/>
          <w:color w:val="000000"/>
        </w:rPr>
      </w:pPr>
    </w:p>
    <w:tbl>
      <w:tblPr>
        <w:tblStyle w:val="11"/>
        <w:tblW w:w="9639" w:type="dxa"/>
        <w:jc w:val="left"/>
        <w:tblInd w:w="231"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89" w:type="dxa"/>
          <w:bottom w:w="0" w:type="dxa"/>
          <w:right w:w="99" w:type="dxa"/>
        </w:tblCellMar>
        <w:tblLook w:firstRow="0" w:lastRow="0" w:firstColumn="0" w:lastColumn="0" w:noHBand="0" w:noVBand="0" w:val="0000"/>
      </w:tblPr>
      <w:tblGrid>
        <w:gridCol w:w="9639"/>
      </w:tblGrid>
      <w:tr>
        <w:trPr>
          <w:trHeight w:val="411" w:hRule="atLeast"/>
        </w:trPr>
        <w:tc>
          <w:tcPr>
            <w:tcW w:w="963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89" w:type="dxa"/>
            </w:tcMar>
            <w:vAlign w:val="center"/>
          </w:tcPr>
          <w:p>
            <w:pPr>
              <w:pStyle w:val="0"/>
              <w:overflowPunct w:val="1"/>
              <w:ind w:left="-21" w:firstLine="0"/>
              <w:jc w:val="center"/>
              <w:textAlignment w:val="baseline"/>
              <w:rPr>
                <w:rFonts w:hint="default"/>
                <w:color w:val="000000"/>
              </w:rPr>
            </w:pPr>
            <w:r>
              <w:rPr>
                <w:rFonts w:hint="default"/>
                <w:color w:val="000000"/>
              </w:rPr>
              <w:t>具　体　的　な　施　工　計　画</w:t>
            </w:r>
          </w:p>
        </w:tc>
      </w:tr>
      <w:tr>
        <w:trPr>
          <w:trHeight w:val="10644" w:hRule="atLeast"/>
        </w:trPr>
        <w:tc>
          <w:tcPr>
            <w:tcW w:w="963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89" w:type="dxa"/>
            </w:tcMar>
            <w:vAlign w:val="top"/>
          </w:tcPr>
          <w:p>
            <w:pPr>
              <w:pStyle w:val="0"/>
              <w:overflowPunct w:val="1"/>
              <w:spacing w:line="240" w:lineRule="exact"/>
              <w:ind w:left="0" w:leftChars="0" w:hanging="210" w:hangingChars="100"/>
              <w:jc w:val="left"/>
              <w:textAlignment w:val="baseline"/>
              <w:rPr>
                <w:rFonts w:hint="default"/>
              </w:rPr>
            </w:pPr>
            <w:r>
              <w:rPr>
                <w:rFonts w:hint="default"/>
                <w:color w:val="000040"/>
              </w:rPr>
              <w:t>①</w:t>
            </w:r>
            <w:r>
              <w:rPr>
                <w:rFonts w:hint="default"/>
                <w:color w:val="000000"/>
              </w:rPr>
              <w:t>ブロック製作作業時の現道交通や周辺利用者に対する事故防止などの安全対策及び現場閉所時の作業ヤード内への第三者の出入り等に対する対策について配慮すべき事項</w:t>
            </w:r>
          </w:p>
          <w:p>
            <w:pPr>
              <w:pStyle w:val="0"/>
              <w:overflowPunct w:val="1"/>
              <w:spacing w:line="240" w:lineRule="exact"/>
              <w:ind w:firstLine="0"/>
              <w:jc w:val="left"/>
              <w:textAlignment w:val="baseline"/>
              <w:rPr>
                <w:rFonts w:hint="default"/>
                <w:color w:val="000000"/>
              </w:rPr>
            </w:pPr>
          </w:p>
          <w:p>
            <w:pPr>
              <w:pStyle w:val="0"/>
              <w:overflowPunct w:val="1"/>
              <w:spacing w:line="240" w:lineRule="exact"/>
              <w:ind w:firstLine="0"/>
              <w:jc w:val="left"/>
              <w:textAlignment w:val="baseline"/>
              <w:rPr>
                <w:rFonts w:hint="default"/>
                <w:color w:val="000000"/>
              </w:rPr>
            </w:pPr>
          </w:p>
          <w:p>
            <w:pPr>
              <w:pStyle w:val="0"/>
              <w:overflowPunct w:val="1"/>
              <w:spacing w:line="240" w:lineRule="exact"/>
              <w:ind w:firstLine="0"/>
              <w:jc w:val="left"/>
              <w:textAlignment w:val="baseline"/>
              <w:rPr>
                <w:rFonts w:hint="default"/>
                <w:color w:val="000000"/>
              </w:rPr>
            </w:pPr>
          </w:p>
          <w:p>
            <w:pPr>
              <w:pStyle w:val="0"/>
              <w:overflowPunct w:val="1"/>
              <w:spacing w:line="240" w:lineRule="exact"/>
              <w:ind w:firstLine="0"/>
              <w:jc w:val="left"/>
              <w:textAlignment w:val="baseline"/>
              <w:rPr>
                <w:rFonts w:hint="default"/>
                <w:color w:val="000000"/>
              </w:rPr>
            </w:pPr>
          </w:p>
          <w:p>
            <w:pPr>
              <w:pStyle w:val="0"/>
              <w:overflowPunct w:val="1"/>
              <w:spacing w:line="240" w:lineRule="exact"/>
              <w:ind w:firstLine="0"/>
              <w:jc w:val="left"/>
              <w:textAlignment w:val="baseline"/>
              <w:rPr>
                <w:rFonts w:hint="default"/>
                <w:color w:val="000000"/>
              </w:rPr>
            </w:pPr>
          </w:p>
          <w:p>
            <w:pPr>
              <w:pStyle w:val="0"/>
              <w:overflowPunct w:val="1"/>
              <w:spacing w:line="240" w:lineRule="exact"/>
              <w:ind w:firstLine="0"/>
              <w:jc w:val="left"/>
              <w:textAlignment w:val="baseline"/>
              <w:rPr>
                <w:rFonts w:hint="default"/>
                <w:color w:val="000000"/>
              </w:rPr>
            </w:pPr>
          </w:p>
          <w:p>
            <w:pPr>
              <w:pStyle w:val="0"/>
              <w:overflowPunct w:val="1"/>
              <w:spacing w:line="240" w:lineRule="exact"/>
              <w:ind w:firstLine="0"/>
              <w:jc w:val="left"/>
              <w:textAlignment w:val="baseline"/>
              <w:rPr>
                <w:rFonts w:hint="default"/>
                <w:color w:val="000000"/>
              </w:rPr>
            </w:pPr>
          </w:p>
          <w:p>
            <w:pPr>
              <w:pStyle w:val="0"/>
              <w:overflowPunct w:val="1"/>
              <w:spacing w:line="240" w:lineRule="exact"/>
              <w:ind w:firstLine="0"/>
              <w:jc w:val="left"/>
              <w:textAlignment w:val="baseline"/>
              <w:rPr>
                <w:rFonts w:hint="default"/>
                <w:color w:val="000000"/>
              </w:rPr>
            </w:pPr>
          </w:p>
          <w:p>
            <w:pPr>
              <w:pStyle w:val="0"/>
              <w:overflowPunct w:val="1"/>
              <w:spacing w:line="240" w:lineRule="exact"/>
              <w:ind w:firstLine="0"/>
              <w:jc w:val="left"/>
              <w:textAlignment w:val="baseline"/>
              <w:rPr>
                <w:rFonts w:hint="default"/>
                <w:color w:val="000000"/>
              </w:rPr>
            </w:pPr>
          </w:p>
          <w:p>
            <w:pPr>
              <w:pStyle w:val="0"/>
              <w:overflowPunct w:val="1"/>
              <w:spacing w:line="240" w:lineRule="exact"/>
              <w:ind w:firstLine="0"/>
              <w:jc w:val="left"/>
              <w:textAlignment w:val="baseline"/>
              <w:rPr>
                <w:rFonts w:hint="default"/>
                <w:color w:val="000000"/>
              </w:rPr>
            </w:pPr>
          </w:p>
          <w:p>
            <w:pPr>
              <w:pStyle w:val="0"/>
              <w:overflowPunct w:val="1"/>
              <w:spacing w:line="240" w:lineRule="exact"/>
              <w:ind w:firstLine="0"/>
              <w:jc w:val="left"/>
              <w:textAlignment w:val="baseline"/>
              <w:rPr>
                <w:rFonts w:hint="default"/>
                <w:color w:val="000000"/>
              </w:rPr>
            </w:pPr>
          </w:p>
          <w:p>
            <w:pPr>
              <w:pStyle w:val="0"/>
              <w:overflowPunct w:val="1"/>
              <w:spacing w:line="240" w:lineRule="exact"/>
              <w:ind w:firstLine="0"/>
              <w:jc w:val="left"/>
              <w:textAlignment w:val="baseline"/>
              <w:rPr>
                <w:rFonts w:hint="default"/>
                <w:color w:val="000000"/>
              </w:rPr>
            </w:pPr>
          </w:p>
          <w:p>
            <w:pPr>
              <w:pStyle w:val="0"/>
              <w:overflowPunct w:val="1"/>
              <w:spacing w:line="240" w:lineRule="exact"/>
              <w:jc w:val="left"/>
              <w:textAlignment w:val="baseline"/>
              <w:rPr>
                <w:rFonts w:hint="default"/>
              </w:rPr>
            </w:pPr>
            <w:r>
              <w:rPr>
                <w:rFonts w:hint="default"/>
                <w:color w:val="000040"/>
              </w:rPr>
              <w:t>②</w:t>
            </w:r>
            <w:r>
              <w:rPr>
                <w:rFonts w:hint="default"/>
                <w:color w:val="000000"/>
              </w:rPr>
              <w:t>消波ブロックの運搬時における事故防止などの安全対策について配慮すべき事項</w:t>
            </w:r>
          </w:p>
          <w:p>
            <w:pPr>
              <w:pStyle w:val="0"/>
              <w:overflowPunct w:val="1"/>
              <w:spacing w:line="240" w:lineRule="exact"/>
              <w:jc w:val="left"/>
              <w:textAlignment w:val="baseline"/>
              <w:rPr>
                <w:rFonts w:hint="default"/>
                <w:color w:val="000040"/>
              </w:rPr>
            </w:pPr>
          </w:p>
          <w:p>
            <w:pPr>
              <w:pStyle w:val="0"/>
              <w:overflowPunct w:val="1"/>
              <w:spacing w:line="240" w:lineRule="exact"/>
              <w:jc w:val="left"/>
              <w:textAlignment w:val="baseline"/>
              <w:rPr>
                <w:rFonts w:hint="default"/>
                <w:color w:val="000040"/>
              </w:rPr>
            </w:pPr>
          </w:p>
          <w:p>
            <w:pPr>
              <w:pStyle w:val="0"/>
              <w:overflowPunct w:val="1"/>
              <w:spacing w:line="240" w:lineRule="exact"/>
              <w:jc w:val="left"/>
              <w:textAlignment w:val="baseline"/>
              <w:rPr>
                <w:rFonts w:hint="default"/>
                <w:color w:val="000040"/>
              </w:rPr>
            </w:pPr>
          </w:p>
          <w:p>
            <w:pPr>
              <w:pStyle w:val="0"/>
              <w:overflowPunct w:val="1"/>
              <w:spacing w:line="240" w:lineRule="exact"/>
              <w:jc w:val="left"/>
              <w:textAlignment w:val="baseline"/>
              <w:rPr>
                <w:rFonts w:hint="default"/>
                <w:color w:val="000040"/>
              </w:rPr>
            </w:pPr>
          </w:p>
          <w:p>
            <w:pPr>
              <w:pStyle w:val="0"/>
              <w:overflowPunct w:val="1"/>
              <w:spacing w:line="240" w:lineRule="exact"/>
              <w:jc w:val="left"/>
              <w:textAlignment w:val="baseline"/>
              <w:rPr>
                <w:rFonts w:hint="default"/>
                <w:color w:val="000040"/>
              </w:rPr>
            </w:pPr>
          </w:p>
          <w:p>
            <w:pPr>
              <w:pStyle w:val="0"/>
              <w:overflowPunct w:val="1"/>
              <w:spacing w:line="240" w:lineRule="exact"/>
              <w:jc w:val="left"/>
              <w:textAlignment w:val="baseline"/>
              <w:rPr>
                <w:rFonts w:hint="default"/>
                <w:color w:val="000040"/>
              </w:rPr>
            </w:pPr>
          </w:p>
          <w:p>
            <w:pPr>
              <w:pStyle w:val="0"/>
              <w:overflowPunct w:val="1"/>
              <w:spacing w:line="240" w:lineRule="exact"/>
              <w:jc w:val="left"/>
              <w:textAlignment w:val="baseline"/>
              <w:rPr>
                <w:rFonts w:hint="default"/>
                <w:color w:val="000040"/>
              </w:rPr>
            </w:pPr>
          </w:p>
          <w:p>
            <w:pPr>
              <w:pStyle w:val="0"/>
              <w:overflowPunct w:val="1"/>
              <w:spacing w:line="240" w:lineRule="exact"/>
              <w:jc w:val="left"/>
              <w:textAlignment w:val="baseline"/>
              <w:rPr>
                <w:rFonts w:hint="default"/>
                <w:color w:val="000040"/>
              </w:rPr>
            </w:pPr>
          </w:p>
          <w:p>
            <w:pPr>
              <w:pStyle w:val="0"/>
              <w:overflowPunct w:val="1"/>
              <w:spacing w:line="240" w:lineRule="exact"/>
              <w:jc w:val="left"/>
              <w:textAlignment w:val="baseline"/>
              <w:rPr>
                <w:rFonts w:hint="default"/>
                <w:color w:val="000040"/>
              </w:rPr>
            </w:pPr>
          </w:p>
          <w:p>
            <w:pPr>
              <w:pStyle w:val="0"/>
              <w:overflowPunct w:val="1"/>
              <w:spacing w:line="240" w:lineRule="exact"/>
              <w:jc w:val="left"/>
              <w:textAlignment w:val="baseline"/>
              <w:rPr>
                <w:rFonts w:hint="default"/>
                <w:color w:val="000040"/>
              </w:rPr>
            </w:pPr>
          </w:p>
          <w:p>
            <w:pPr>
              <w:pStyle w:val="0"/>
              <w:overflowPunct w:val="1"/>
              <w:spacing w:line="240" w:lineRule="exact"/>
              <w:jc w:val="left"/>
              <w:textAlignment w:val="baseline"/>
              <w:rPr>
                <w:rFonts w:hint="default"/>
                <w:color w:val="000040"/>
              </w:rPr>
            </w:pPr>
          </w:p>
          <w:p>
            <w:pPr>
              <w:pStyle w:val="0"/>
              <w:overflowPunct w:val="0"/>
              <w:spacing w:line="240" w:lineRule="exact"/>
              <w:jc w:val="left"/>
              <w:textAlignment w:val="baseline"/>
              <w:rPr>
                <w:rFonts w:hint="default"/>
              </w:rPr>
            </w:pPr>
            <w:r>
              <w:rPr>
                <w:rFonts w:hint="default"/>
                <w:color w:val="000040"/>
              </w:rPr>
              <w:t>③</w:t>
            </w:r>
            <w:r>
              <w:rPr>
                <w:rFonts w:hint="default"/>
                <w:color w:val="000000"/>
              </w:rPr>
              <w:t>消波ブロック</w:t>
            </w:r>
            <w:r>
              <w:rPr>
                <w:rFonts w:hint="eastAsia"/>
                <w:color w:val="000000"/>
              </w:rPr>
              <w:t>の</w:t>
            </w:r>
            <w:r>
              <w:rPr>
                <w:rFonts w:hint="default"/>
                <w:color w:val="000000"/>
              </w:rPr>
              <w:t>据付</w:t>
            </w:r>
            <w:r>
              <w:rPr>
                <w:rFonts w:hint="eastAsia"/>
                <w:color w:val="000000"/>
              </w:rPr>
              <w:t>作業</w:t>
            </w:r>
            <w:r>
              <w:rPr>
                <w:rFonts w:hint="default"/>
                <w:color w:val="000000"/>
              </w:rPr>
              <w:t>時における事故防止などの安全対策について配慮すべき事項</w:t>
            </w:r>
          </w:p>
          <w:p>
            <w:pPr>
              <w:pStyle w:val="0"/>
              <w:overflowPunct w:val="1"/>
              <w:spacing w:line="240" w:lineRule="exact"/>
              <w:jc w:val="left"/>
              <w:textAlignment w:val="baseline"/>
              <w:rPr>
                <w:rFonts w:hint="default"/>
                <w:color w:val="000000"/>
              </w:rPr>
            </w:pPr>
          </w:p>
        </w:tc>
      </w:tr>
    </w:tbl>
    <w:p>
      <w:pPr>
        <w:pStyle w:val="0"/>
        <w:ind w:right="840" w:firstLine="210"/>
        <w:rPr>
          <w:rFonts w:hint="default"/>
        </w:rPr>
      </w:pPr>
      <w:r>
        <w:rPr>
          <w:rFonts w:hint="default"/>
          <w:color w:val="000000"/>
        </w:rPr>
        <w:t>※</w:t>
      </w:r>
      <w:r>
        <w:rPr>
          <w:rFonts w:hint="default"/>
          <w:color w:val="000000"/>
        </w:rPr>
        <w:t>Ａ４版</w:t>
      </w:r>
      <w:r>
        <w:rPr>
          <w:rFonts w:hint="default" w:eastAsia="ＭＳ ゴシック"/>
          <w:color w:val="000000"/>
        </w:rPr>
        <w:t>１枚（１ページ）</w:t>
      </w:r>
      <w:r>
        <w:rPr>
          <w:rFonts w:hint="default"/>
          <w:color w:val="000000"/>
        </w:rPr>
        <w:t>に記入し，記述する文字に</w:t>
      </w:r>
      <w:r>
        <w:rPr>
          <w:rFonts w:hint="default"/>
          <w:color w:val="000000"/>
          <w:u w:val="thick" w:color="000000"/>
        </w:rPr>
        <w:t>アンダーライン</w:t>
      </w:r>
      <w:r>
        <w:rPr>
          <w:rFonts w:hint="default"/>
          <w:color w:val="000000"/>
        </w:rPr>
        <w:t>を使用しないこと。</w:t>
      </w:r>
    </w:p>
    <w:p>
      <w:pPr>
        <w:pStyle w:val="0"/>
        <w:ind w:right="840" w:firstLine="210"/>
        <w:rPr>
          <w:rFonts w:hint="default"/>
        </w:rPr>
      </w:pPr>
    </w:p>
    <w:p>
      <w:pPr>
        <w:pStyle w:val="0"/>
        <w:ind w:right="840" w:firstLine="210"/>
        <w:rPr>
          <w:rFonts w:hint="default"/>
        </w:rPr>
      </w:pPr>
    </w:p>
    <w:p>
      <w:pPr>
        <w:pStyle w:val="0"/>
        <w:ind w:right="840" w:firstLine="210"/>
        <w:rPr>
          <w:rFonts w:hint="default"/>
        </w:rPr>
      </w:pPr>
    </w:p>
    <w:p>
      <w:pPr>
        <w:pStyle w:val="0"/>
        <w:ind w:right="840" w:firstLine="210"/>
        <w:rPr>
          <w:rFonts w:hint="default"/>
          <w:sz w:val="30"/>
        </w:rPr>
      </w:pPr>
      <w:r>
        <w:rPr>
          <w:rFonts w:hint="default" w:ascii="ＭＳ ゴシック" w:hAnsi="ＭＳ ゴシック" w:eastAsia="ＭＳ ゴシック"/>
          <w:sz w:val="30"/>
        </w:rPr>
        <w:t>＜記述上の留意点＞</w:t>
      </w:r>
    </w:p>
    <w:p>
      <w:pPr>
        <w:pStyle w:val="0"/>
        <w:ind w:firstLine="6300" w:firstLineChars="3000"/>
        <w:rPr>
          <w:rFonts w:hint="default"/>
          <w:u w:val="single" w:color="00000A"/>
        </w:rPr>
      </w:pPr>
      <w:r>
        <w:rPr>
          <w:rFonts w:hint="default"/>
          <w:u w:val="single" w:color="00000A"/>
        </w:rPr>
        <w:t>商号又は名称：　　　　　　　　　　</w:t>
      </w:r>
    </w:p>
    <w:p>
      <w:pPr>
        <w:pStyle w:val="0"/>
        <w:spacing w:line="80" w:lineRule="exact"/>
        <w:rPr>
          <w:rFonts w:hint="default"/>
        </w:rPr>
      </w:pPr>
    </w:p>
    <w:p>
      <w:pPr>
        <w:pStyle w:val="0"/>
        <w:jc w:val="center"/>
        <w:rPr>
          <w:rFonts w:hint="default" w:ascii="ＭＳ ゴシック" w:hAnsi="ＭＳ ゴシック" w:eastAsia="ＭＳ ゴシック"/>
          <w:sz w:val="30"/>
        </w:rPr>
      </w:pPr>
      <w:r>
        <w:rPr>
          <w:rFonts w:hint="default" w:ascii="ＭＳ ゴシック" w:hAnsi="ＭＳ ゴシック" w:eastAsia="ＭＳ ゴシック"/>
          <w:sz w:val="30"/>
        </w:rPr>
        <w:t>簡　易　な　施　工　計　画</w:t>
      </w:r>
    </w:p>
    <w:p>
      <w:pPr>
        <w:pStyle w:val="0"/>
        <w:overflowPunct w:val="1"/>
        <w:spacing w:line="80" w:lineRule="exact"/>
        <w:textAlignment w:val="baseline"/>
        <w:rPr>
          <w:rFonts w:hint="default"/>
          <w:color w:val="0000FF"/>
        </w:rPr>
      </w:pPr>
    </w:p>
    <w:p>
      <w:pPr>
        <w:pStyle w:val="0"/>
        <w:overflowPunct w:val="1"/>
        <w:ind w:firstLine="210"/>
        <w:textAlignment w:val="baseline"/>
        <w:rPr>
          <w:rFonts w:hint="default"/>
          <w:color w:val="000000"/>
        </w:rPr>
      </w:pPr>
      <w:r>
        <w:rPr>
          <w:rFonts w:hint="default"/>
          <w:color w:val="000000"/>
        </w:rPr>
        <w:t>次の工事について，この申請書の内容と同等又は同等以上の施工を行うことを誓約し，申請します。</w:t>
      </w:r>
    </w:p>
    <w:p>
      <w:pPr>
        <w:pStyle w:val="0"/>
        <w:overflowPunct w:val="1"/>
        <w:spacing w:line="80" w:lineRule="exact"/>
        <w:textAlignment w:val="baseline"/>
        <w:rPr>
          <w:rFonts w:hint="default"/>
          <w:color w:val="000000"/>
        </w:rPr>
      </w:pPr>
    </w:p>
    <w:p>
      <w:pPr>
        <w:pStyle w:val="0"/>
        <w:overflowPunct w:val="1"/>
        <w:spacing w:line="200" w:lineRule="exact"/>
        <w:textAlignment w:val="baseline"/>
        <w:rPr>
          <w:rFonts w:hint="default"/>
          <w:color w:val="000000"/>
        </w:rPr>
      </w:pPr>
      <w:r>
        <w:rPr>
          <w:rFonts w:hint="default"/>
          <w:color w:val="000000"/>
        </w:rPr>
        <w:t>　工　　事　　名</w:t>
      </w:r>
      <w:r>
        <w:rPr>
          <w:rFonts w:hint="default"/>
          <w:color w:val="000000"/>
        </w:rPr>
        <w:t xml:space="preserve"> </w:t>
      </w:r>
      <w:r>
        <w:rPr>
          <w:rFonts w:hint="default"/>
          <w:color w:val="000000"/>
        </w:rPr>
        <w:t>：</w:t>
      </w:r>
      <w:r>
        <w:rPr>
          <w:rFonts w:hint="default"/>
          <w:color w:val="000000"/>
        </w:rPr>
        <w:t xml:space="preserve"> </w:t>
      </w:r>
      <w:r>
        <w:rPr>
          <w:rFonts w:hint="default"/>
          <w:color w:val="FF0000"/>
          <w:sz w:val="22"/>
        </w:rPr>
        <w:t>Ｒ</w:t>
      </w:r>
      <w:r>
        <w:rPr>
          <w:rFonts w:hint="default"/>
          <w:color w:val="FF0000"/>
          <w:sz w:val="22"/>
        </w:rPr>
        <w:t>○○</w:t>
      </w:r>
      <w:r>
        <w:rPr>
          <w:rFonts w:hint="default"/>
          <w:color w:val="FF0000"/>
          <w:sz w:val="22"/>
        </w:rPr>
        <w:t>　</w:t>
      </w:r>
      <w:r>
        <w:rPr>
          <w:rFonts w:hint="default"/>
          <w:color w:val="FF0000"/>
          <w:sz w:val="22"/>
        </w:rPr>
        <w:t>○○○○○</w:t>
      </w:r>
      <w:r>
        <w:rPr>
          <w:rFonts w:hint="default"/>
          <w:color w:val="FF0000"/>
          <w:sz w:val="22"/>
        </w:rPr>
        <w:t>工事　　</w:t>
      </w:r>
      <w:r>
        <w:rPr>
          <w:rFonts w:hint="default"/>
          <w:color w:val="FF0000"/>
          <w:sz w:val="22"/>
        </w:rPr>
        <w:t>←※</w:t>
      </w:r>
      <w:r>
        <w:rPr>
          <w:rFonts w:hint="default"/>
          <w:color w:val="FF0000"/>
          <w:sz w:val="22"/>
        </w:rPr>
        <w:t>工事名が間違っていないか確認を！</w:t>
      </w:r>
    </w:p>
    <w:p>
      <w:pPr>
        <w:pStyle w:val="0"/>
        <w:overflowPunct w:val="1"/>
        <w:spacing w:line="80" w:lineRule="exact"/>
        <w:jc w:val="left"/>
        <w:textAlignment w:val="baseline"/>
        <w:rPr>
          <w:rFonts w:hint="default"/>
          <w:color w:val="000000"/>
        </w:rPr>
      </w:pPr>
    </w:p>
    <w:tbl>
      <w:tblPr>
        <w:tblStyle w:val="11"/>
        <w:tblW w:w="9639" w:type="dxa"/>
        <w:jc w:val="left"/>
        <w:tblInd w:w="231"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89" w:type="dxa"/>
          <w:bottom w:w="0" w:type="dxa"/>
          <w:right w:w="99" w:type="dxa"/>
        </w:tblCellMar>
        <w:tblLook w:firstRow="0" w:lastRow="0" w:firstColumn="0" w:lastColumn="0" w:noHBand="0" w:noVBand="0" w:val="0000"/>
      </w:tblPr>
      <w:tblGrid>
        <w:gridCol w:w="2024"/>
        <w:gridCol w:w="7615"/>
      </w:tblGrid>
      <w:tr>
        <w:trPr>
          <w:trHeight w:val="469" w:hRule="atLeast"/>
        </w:trPr>
        <w:tc>
          <w:tcPr>
            <w:tcW w:w="202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89" w:type="dxa"/>
            </w:tcMar>
            <w:vAlign w:val="center"/>
          </w:tcPr>
          <w:p>
            <w:pPr>
              <w:pStyle w:val="0"/>
              <w:overflowPunct w:val="1"/>
              <w:jc w:val="center"/>
              <w:textAlignment w:val="baseline"/>
              <w:rPr>
                <w:rFonts w:hint="default"/>
                <w:color w:val="000000"/>
              </w:rPr>
            </w:pPr>
            <w:r>
              <w:rPr>
                <w:rFonts w:hint="default"/>
                <w:color w:val="000000"/>
              </w:rPr>
              <w:t>評　価　項　目</w:t>
            </w:r>
          </w:p>
        </w:tc>
        <w:tc>
          <w:tcPr>
            <w:tcW w:w="761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89" w:type="dxa"/>
            </w:tcMar>
            <w:vAlign w:val="center"/>
          </w:tcPr>
          <w:p>
            <w:pPr>
              <w:pStyle w:val="0"/>
              <w:overflowPunct w:val="1"/>
              <w:textAlignment w:val="baseline"/>
              <w:rPr>
                <w:rFonts w:hint="default"/>
                <w:color w:val="000000"/>
              </w:rPr>
            </w:pPr>
            <w:r>
              <w:rPr>
                <w:rFonts w:hint="default"/>
                <w:color w:val="000000"/>
              </w:rPr>
              <w:t>「施工上の課題への対応」の的確性</w:t>
            </w:r>
          </w:p>
        </w:tc>
      </w:tr>
    </w:tbl>
    <w:p>
      <w:pPr>
        <w:pStyle w:val="0"/>
        <w:overflowPunct w:val="1"/>
        <w:spacing w:line="80" w:lineRule="exact"/>
        <w:jc w:val="left"/>
        <w:textAlignment w:val="baseline"/>
        <w:rPr>
          <w:rFonts w:hint="default"/>
          <w:color w:val="000000"/>
        </w:rPr>
      </w:pPr>
    </w:p>
    <w:tbl>
      <w:tblPr>
        <w:tblStyle w:val="11"/>
        <w:tblW w:w="9639" w:type="dxa"/>
        <w:jc w:val="left"/>
        <w:tblInd w:w="231"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89" w:type="dxa"/>
          <w:bottom w:w="0" w:type="dxa"/>
          <w:right w:w="99" w:type="dxa"/>
        </w:tblCellMar>
        <w:tblLook w:firstRow="0" w:lastRow="0" w:firstColumn="0" w:lastColumn="0" w:noHBand="0" w:noVBand="0" w:val="0000"/>
      </w:tblPr>
      <w:tblGrid>
        <w:gridCol w:w="9639"/>
      </w:tblGrid>
      <w:tr>
        <w:trPr>
          <w:trHeight w:val="411" w:hRule="atLeast"/>
        </w:trPr>
        <w:tc>
          <w:tcPr>
            <w:tcW w:w="963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89" w:type="dxa"/>
            </w:tcMar>
            <w:vAlign w:val="center"/>
          </w:tcPr>
          <w:p>
            <w:pPr>
              <w:pStyle w:val="0"/>
              <w:overflowPunct w:val="1"/>
              <w:ind w:left="-21" w:firstLine="0"/>
              <w:jc w:val="center"/>
              <w:textAlignment w:val="baseline"/>
              <w:rPr>
                <w:rFonts w:hint="default"/>
                <w:color w:val="000000"/>
              </w:rPr>
            </w:pPr>
            <w:r>
              <w:rPr>
                <w:rFonts w:hint="default"/>
                <w:color w:val="000000"/>
              </w:rPr>
              <w:t>具　体　的　な　施　工　計　画</w:t>
            </w:r>
          </w:p>
        </w:tc>
      </w:tr>
      <w:tr>
        <w:trPr>
          <w:trHeight w:val="11015" w:hRule="atLeast"/>
        </w:trPr>
        <w:tc>
          <w:tcPr>
            <w:tcW w:w="963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89" w:type="dxa"/>
            </w:tcMar>
            <w:vAlign w:val="top"/>
          </w:tcPr>
          <w:p>
            <w:pPr>
              <w:pStyle w:val="0"/>
              <w:overflowPunct w:val="1"/>
              <w:spacing w:line="280" w:lineRule="exact"/>
              <w:textAlignment w:val="baseline"/>
              <w:rPr>
                <w:rFonts w:hint="default"/>
                <w:color w:val="000000"/>
              </w:rPr>
            </w:pPr>
            <w:r>
              <w:rPr>
                <w:rFonts w:hint="default"/>
              </w:rPr>
              <mc:AlternateContent>
                <mc:Choice Requires="wps">
                  <w:drawing>
                    <wp:anchor distT="0" distB="0" distL="114300" distR="114300" simplePos="0" relativeHeight="3" behindDoc="1" locked="0" layoutInCell="1" hidden="0" allowOverlap="1">
                      <wp:simplePos x="0" y="0"/>
                      <wp:positionH relativeFrom="column">
                        <wp:posOffset>5646420</wp:posOffset>
                      </wp:positionH>
                      <wp:positionV relativeFrom="paragraph">
                        <wp:posOffset>6350</wp:posOffset>
                      </wp:positionV>
                      <wp:extent cx="1905" cy="7078980"/>
                      <wp:effectExtent l="45720" t="0" r="74930" b="7620"/>
                      <wp:wrapNone/>
                      <wp:docPr id="1026" name="直線矢印コネクタ 2"/>
                      <a:graphic xmlns:a="http://schemas.openxmlformats.org/drawingml/2006/main">
                        <a:graphicData uri="http://schemas.microsoft.com/office/word/2010/wordprocessingShape">
                          <wps:wsp>
                            <wps:cNvPr id="1026" name="直線矢印コネクタ 2"/>
                            <wps:cNvSpPr/>
                            <wps:spPr>
                              <a:xfrm>
                                <a:off x="0" y="0"/>
                                <a:ext cx="1905" cy="7078980"/>
                              </a:xfrm>
                              <a:custGeom>
                                <a:avLst/>
                                <a:gdLst/>
                                <a:ahLst/>
                                <a:cxnLst/>
                                <a:rect l="l" t="t" r="r" b="b"/>
                                <a:pathLst>
                                  <a:path w="21600" h="21600">
                                    <a:moveTo>
                                      <a:pt x="0" y="0"/>
                                    </a:moveTo>
                                    <a:lnTo>
                                      <a:pt x="0" y="0"/>
                                    </a:lnTo>
                                    <a:lnTo>
                                      <a:pt x="21600" y="21600"/>
                                    </a:lnTo>
                                  </a:path>
                                </a:pathLst>
                              </a:custGeom>
                              <a:noFill/>
                              <a:ln w="3240">
                                <a:solidFill>
                                  <a:srgbClr val="000000"/>
                                </a:solidFill>
                                <a:round/>
                                <a:headEnd type="arrow" w="med" len="med"/>
                                <a:tailEnd type="arrow" w="med" len="med"/>
                              </a:ln>
                            </wps:spPr>
                            <wps:style>
                              <a:lnRef idx="0">
                                <a:srgbClr val="000000"/>
                              </a:lnRef>
                              <a:fillRef idx="0">
                                <a:srgbClr val="000000"/>
                              </a:fillRef>
                              <a:effectRef idx="0">
                                <a:srgbClr val="000000"/>
                              </a:effectRef>
                              <a:fontRef idx="minor"/>
                            </wps:style>
                            <wps:bodyPr/>
                          </wps:wsp>
                        </a:graphicData>
                      </a:graphic>
                    </wp:anchor>
                  </w:drawing>
                </mc:Choice>
                <mc:Fallback>
                  <w:pict>
                    <v:shape id="直線矢印コネクタ 2" style="mso-wrap-distance-top:0pt;mso-wrap-distance-right:9pt;mso-wrap-distance-left:9pt;mso-wrap-distance-bottom:0pt;margin-top:0.5pt;margin-left:444.6pt;mso-position-horizontal-relative:text;mso-position-vertical-relative:text;position:absolute;height:557.4pt;width:0.15pt;z-index:-3;" o:spid="_x0000_s1026" o:allowincell="t" o:allowoverlap="t" filled="f" stroked="t" strokecolor="#000000" strokeweight="0.2551181102362205pt" o:spt="100" type="#_x0000_t100" path="m0,0l0,0l0,0l21600,21600e">
                      <v:path textboxrect="0,0,21600,21600" arrowok="true"/>
                      <v:fill/>
                      <v:stroke joinstyle="round" filltype="solid" startarrow="open" startarrowwidth="medium" startarrowlength="medium" endarrow="open" endarrowwidth="medium" endarrowlength="medium"/>
                      <v:textbox style="layout-flow:horizontal;"/>
                      <v:imagedata o:title=""/>
                      <w10:wrap type="none" anchorx="text" anchory="text"/>
                    </v:shape>
                  </w:pict>
                </mc:Fallback>
              </mc:AlternateContent>
            </w:r>
            <w:r>
              <w:rPr>
                <w:rFonts w:hint="default"/>
                <w:color w:val="000000"/>
              </w:rPr>
              <w:t>○○</w:t>
            </w:r>
            <w:r>
              <w:rPr>
                <w:rFonts w:hint="default"/>
                <w:color w:val="000000"/>
              </w:rPr>
              <w:t>ということ（工事特性）に鑑み，</w:t>
            </w:r>
            <w:r>
              <w:rPr>
                <w:rFonts w:hint="default"/>
                <w:color w:val="000000"/>
              </w:rPr>
              <w:t>○○</w:t>
            </w:r>
            <w:r>
              <w:rPr>
                <w:rFonts w:hint="default"/>
                <w:color w:val="000000"/>
              </w:rPr>
              <w:t>する観点から，次の事項について記述すること。</w:t>
            </w: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r>
              <w:rPr>
                <w:rFonts w:hint="default"/>
                <w:color w:val="000000"/>
              </w:rPr>
              <w:t>　</w:t>
            </w:r>
            <w:r>
              <w:rPr>
                <w:rFonts w:hint="default"/>
                <w:color w:val="000000"/>
              </w:rPr>
              <w:t>①</w:t>
            </w:r>
            <w:r>
              <w:rPr>
                <w:rFonts w:hint="default"/>
                <w:color w:val="000000"/>
              </w:rPr>
              <w:t>　</w:t>
            </w:r>
            <w:r>
              <w:rPr>
                <w:rFonts w:hint="default"/>
                <w:color w:val="000000"/>
              </w:rPr>
              <w:t>○○</w:t>
            </w:r>
            <w:r>
              <w:rPr>
                <w:rFonts w:hint="default"/>
                <w:color w:val="000000"/>
              </w:rPr>
              <w:t>・・・</w:t>
            </w:r>
          </w:p>
          <w:p>
            <w:pPr>
              <w:pStyle w:val="0"/>
              <w:overflowPunct w:val="1"/>
              <w:spacing w:line="220" w:lineRule="exact"/>
              <w:textAlignment w:val="baseline"/>
              <w:rPr>
                <w:rFonts w:hint="default"/>
                <w:color w:val="000000"/>
              </w:rPr>
            </w:pPr>
            <w:r>
              <w:rPr>
                <w:rFonts w:hint="default"/>
                <w:color w:val="000000"/>
              </w:rPr>
              <w:t>　</w:t>
            </w:r>
            <w:r>
              <w:rPr>
                <w:rFonts w:hint="default"/>
                <w:color w:val="000000"/>
              </w:rPr>
              <w:t>②</w:t>
            </w:r>
            <w:r>
              <w:rPr>
                <w:rFonts w:hint="default"/>
                <w:color w:val="000000"/>
              </w:rPr>
              <w:t>　</w:t>
            </w:r>
            <w:r>
              <w:rPr>
                <w:rFonts w:hint="default"/>
                <w:color w:val="000000"/>
              </w:rPr>
              <w:t>△△</w:t>
            </w:r>
            <w:r>
              <w:rPr>
                <w:rFonts w:hint="default"/>
                <w:color w:val="000000"/>
              </w:rPr>
              <w:t>・・・</w:t>
            </w:r>
            <w:r>
              <w:rPr>
                <w:rFonts w:hint="default"/>
                <w:color w:val="000000"/>
              </w:rPr>
              <w:t xml:space="preserve">         </w:t>
            </w:r>
          </w:p>
          <w:p>
            <w:pPr>
              <w:pStyle w:val="0"/>
              <w:overflowPunct w:val="1"/>
              <w:spacing w:line="220" w:lineRule="exact"/>
              <w:textAlignment w:val="baseline"/>
              <w:rPr>
                <w:rFonts w:hint="default"/>
                <w:color w:val="000000"/>
              </w:rPr>
            </w:pPr>
            <w:r>
              <w:rPr>
                <w:rFonts w:hint="default"/>
                <w:color w:val="000000"/>
              </w:rPr>
              <w:t>　</w:t>
            </w:r>
            <w:r>
              <w:rPr>
                <w:rFonts w:hint="default"/>
                <w:color w:val="000000"/>
              </w:rPr>
              <w:t>③  ■■</w:t>
            </w:r>
            <w:r>
              <w:rPr>
                <w:rFonts w:hint="default"/>
                <w:color w:val="000000"/>
              </w:rPr>
              <w:t>・・・</w:t>
            </w:r>
            <w:r>
              <w:rPr>
                <w:rFonts w:hint="default"/>
                <w:color w:val="000000"/>
              </w:rPr>
              <w:t xml:space="preserve">         </w:t>
            </w:r>
          </w:p>
          <w:p>
            <w:pPr>
              <w:pStyle w:val="0"/>
              <w:overflowPunct w:val="1"/>
              <w:spacing w:line="220" w:lineRule="exact"/>
              <w:textAlignment w:val="baseline"/>
              <w:rPr>
                <w:rFonts w:hint="default"/>
                <w:color w:val="000000"/>
              </w:rPr>
            </w:pPr>
            <w:r>
              <w:rPr>
                <w:rFonts w:hint="default"/>
                <w:color w:val="000000"/>
              </w:rPr>
              <w:t>　</w:t>
            </w:r>
            <w:r>
              <w:rPr>
                <w:rFonts w:hint="default"/>
                <w:color w:val="000000"/>
              </w:rPr>
              <w:t>④  ××</w:t>
            </w:r>
            <w:r>
              <w:rPr>
                <w:rFonts w:hint="default"/>
                <w:color w:val="000000"/>
              </w:rPr>
              <w:t>・・・</w:t>
            </w:r>
          </w:p>
          <w:p>
            <w:pPr>
              <w:pStyle w:val="0"/>
              <w:overflowPunct w:val="1"/>
              <w:spacing w:line="220" w:lineRule="exact"/>
              <w:textAlignment w:val="baseline"/>
              <w:rPr>
                <w:rFonts w:hint="default"/>
                <w:color w:val="000000"/>
              </w:rPr>
            </w:pPr>
          </w:p>
          <w:p>
            <w:pPr>
              <w:pStyle w:val="0"/>
              <w:overflowPunct w:val="1"/>
              <w:spacing w:line="240" w:lineRule="exact"/>
              <w:jc w:val="left"/>
              <w:textAlignment w:val="baseline"/>
              <w:rPr>
                <w:rFonts w:hint="default"/>
                <w:color w:val="000000"/>
              </w:rPr>
            </w:pPr>
            <w:r>
              <w:rPr>
                <w:rFonts w:hint="default"/>
                <w:color w:val="000000"/>
              </w:rPr>
              <w:t xml:space="preserve">  </w:t>
            </w:r>
            <w:r>
              <w:rPr>
                <w:rFonts w:hint="default"/>
                <w:color w:val="000000"/>
                <w:sz w:val="22"/>
              </w:rPr>
              <w:t>※①</w:t>
            </w:r>
            <w:r>
              <w:rPr>
                <w:rFonts w:hint="default"/>
                <w:color w:val="000000"/>
                <w:sz w:val="22"/>
              </w:rPr>
              <w:t>の項目についての記述に対して，</w:t>
            </w:r>
            <w:r>
              <w:rPr>
                <w:rFonts w:hint="default"/>
                <w:color w:val="000000"/>
                <w:sz w:val="22"/>
              </w:rPr>
              <w:t>②</w:t>
            </w:r>
            <w:r>
              <w:rPr>
                <w:rFonts w:hint="default"/>
                <w:color w:val="000000"/>
                <w:sz w:val="22"/>
              </w:rPr>
              <w:t>の項目で評価することはないので，</w:t>
            </w:r>
          </w:p>
          <w:p>
            <w:pPr>
              <w:pStyle w:val="0"/>
              <w:overflowPunct w:val="1"/>
              <w:spacing w:line="240" w:lineRule="exact"/>
              <w:ind w:left="-21" w:firstLine="0"/>
              <w:textAlignment w:val="baseline"/>
              <w:rPr>
                <w:rFonts w:hint="default"/>
                <w:color w:val="000000"/>
              </w:rPr>
            </w:pPr>
            <w:r>
              <w:rPr>
                <w:rFonts w:hint="default"/>
                <w:color w:val="000000"/>
                <w:sz w:val="22"/>
              </w:rPr>
              <w:t>　　テーマに沿った記述になっているのか，再確認を！</w:t>
            </w: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textAlignment w:val="baseline"/>
              <w:rPr>
                <w:rFonts w:hint="default"/>
                <w:color w:val="000000"/>
              </w:rPr>
            </w:pPr>
            <w:r>
              <w:rPr>
                <w:rFonts w:hint="default"/>
                <w:color w:val="000000"/>
              </w:rPr>
              <mc:AlternateContent>
                <mc:Choice Requires="wps">
                  <w:drawing>
                    <wp:anchor distT="0" distB="0" distL="114300" distR="114300" simplePos="0" relativeHeight="2" behindDoc="0" locked="0" layoutInCell="1" hidden="0" allowOverlap="1">
                      <wp:simplePos x="0" y="0"/>
                      <wp:positionH relativeFrom="column">
                        <wp:posOffset>50800</wp:posOffset>
                      </wp:positionH>
                      <wp:positionV relativeFrom="paragraph">
                        <wp:posOffset>73025</wp:posOffset>
                      </wp:positionV>
                      <wp:extent cx="5897245" cy="3230245"/>
                      <wp:effectExtent l="635" t="635" r="29845" b="10795"/>
                      <wp:wrapNone/>
                      <wp:docPr id="1027" name="枠1"/>
                      <a:graphic xmlns:a="http://schemas.openxmlformats.org/drawingml/2006/main">
                        <a:graphicData uri="http://schemas.microsoft.com/office/word/2010/wordprocessingShape">
                          <wps:wsp>
                            <wps:cNvPr id="1027" name="枠1"/>
                            <wps:cNvSpPr/>
                            <wps:spPr>
                              <a:xfrm>
                                <a:off x="0" y="0"/>
                                <a:ext cx="5897245" cy="3230245"/>
                              </a:xfrm>
                              <a:prstGeom prst="rect">
                                <a:avLst/>
                              </a:prstGeom>
                              <a:solidFill>
                                <a:srgbClr val="FFFFFF"/>
                              </a:solidFill>
                              <a:ln w="12600">
                                <a:solidFill>
                                  <a:srgbClr val="000000"/>
                                </a:solidFill>
                                <a:miter/>
                              </a:ln>
                            </wps:spPr>
                            <wps:style>
                              <a:lnRef idx="0">
                                <a:srgbClr val="000000"/>
                              </a:lnRef>
                              <a:fillRef idx="0">
                                <a:srgbClr val="000000"/>
                              </a:fillRef>
                              <a:effectRef idx="0">
                                <a:srgbClr val="000000"/>
                              </a:effectRef>
                              <a:fontRef idx="minor"/>
                            </wps:style>
                            <wps:txbx>
                              <w:txbxContent>
                                <w:p>
                                  <w:pPr>
                                    <w:pStyle w:val="26"/>
                                    <w:overflowPunct w:val="1"/>
                                    <w:spacing w:line="220" w:lineRule="exact"/>
                                    <w:textAlignment w:val="baseline"/>
                                    <w:rPr>
                                      <w:rFonts w:hint="default"/>
                                      <w:color w:val="000000"/>
                                      <w:sz w:val="22"/>
                                    </w:rPr>
                                  </w:pPr>
                                </w:p>
                                <w:p>
                                  <w:pPr>
                                    <w:pStyle w:val="26"/>
                                    <w:overflowPunct w:val="1"/>
                                    <w:spacing w:line="220" w:lineRule="exact"/>
                                    <w:ind w:firstLine="220"/>
                                    <w:textAlignment w:val="baseline"/>
                                    <w:rPr>
                                      <w:rFonts w:hint="default"/>
                                      <w:color w:val="000000"/>
                                    </w:rPr>
                                  </w:pPr>
                                  <w:r>
                                    <w:rPr>
                                      <w:rFonts w:hint="default"/>
                                      <w:color w:val="000000"/>
                                      <w:sz w:val="22"/>
                                    </w:rPr>
                                    <w:t>特に具体的な施工計画（「工程管理」の適切性に係る（補足：工程表）を除く。）を記述する枠（以下「記述枠」という。）内の</w:t>
                                  </w:r>
                                  <w:r>
                                    <w:rPr>
                                      <w:rFonts w:hint="default" w:eastAsia="ＭＳ ゴシック"/>
                                      <w:color w:val="000000"/>
                                      <w:sz w:val="22"/>
                                    </w:rPr>
                                    <w:t>文字の大きさの規格は</w:t>
                                  </w:r>
                                  <w:r>
                                    <w:rPr>
                                      <w:rFonts w:hint="default" w:ascii="ＭＳ ゴシック" w:hAnsi="ＭＳ ゴシック"/>
                                      <w:color w:val="000000"/>
                                      <w:sz w:val="22"/>
                                    </w:rPr>
                                    <w:t>10.5</w:t>
                                  </w:r>
                                  <w:r>
                                    <w:rPr>
                                      <w:rFonts w:hint="default" w:eastAsia="ＭＳ ゴシック"/>
                                      <w:color w:val="000000"/>
                                      <w:sz w:val="22"/>
                                    </w:rPr>
                                    <w:t>ﾎﾟｲﾝﾄ以上</w:t>
                                  </w:r>
                                  <w:r>
                                    <w:rPr>
                                      <w:rFonts w:hint="default"/>
                                      <w:color w:val="000000"/>
                                      <w:sz w:val="22"/>
                                    </w:rPr>
                                    <w:t>とする。</w:t>
                                  </w:r>
                                </w:p>
                                <w:p>
                                  <w:pPr>
                                    <w:pStyle w:val="26"/>
                                    <w:overflowPunct w:val="1"/>
                                    <w:spacing w:line="220" w:lineRule="exact"/>
                                    <w:textAlignment w:val="baseline"/>
                                    <w:rPr>
                                      <w:rFonts w:hint="default"/>
                                      <w:color w:val="000000"/>
                                    </w:rPr>
                                  </w:pPr>
                                  <w:r>
                                    <w:rPr>
                                      <w:rFonts w:hint="default"/>
                                      <w:color w:val="000000"/>
                                      <w:sz w:val="22"/>
                                    </w:rPr>
                                    <w:t>　なお，</w:t>
                                  </w:r>
                                  <w:r>
                                    <w:rPr>
                                      <w:rFonts w:hint="default" w:eastAsia="ＭＳ ゴシック"/>
                                      <w:color w:val="000000"/>
                                      <w:sz w:val="22"/>
                                    </w:rPr>
                                    <w:t>「記述枠」の規格値は縦</w:t>
                                  </w:r>
                                  <w:r>
                                    <w:rPr>
                                      <w:rFonts w:hint="default" w:ascii="ＭＳ ゴシック" w:hAnsi="ＭＳ ゴシック"/>
                                      <w:color w:val="000000"/>
                                      <w:sz w:val="22"/>
                                    </w:rPr>
                                    <w:t>21.0cm</w:t>
                                  </w:r>
                                  <w:r>
                                    <w:rPr>
                                      <w:rFonts w:hint="default" w:eastAsia="ＭＳ ゴシック"/>
                                      <w:color w:val="000000"/>
                                      <w:sz w:val="22"/>
                                    </w:rPr>
                                    <w:t>，横</w:t>
                                  </w:r>
                                  <w:r>
                                    <w:rPr>
                                      <w:rFonts w:hint="default" w:ascii="ＭＳ ゴシック" w:hAnsi="ＭＳ ゴシック"/>
                                      <w:color w:val="000000"/>
                                      <w:sz w:val="22"/>
                                    </w:rPr>
                                    <w:t>17.0cm</w:t>
                                  </w:r>
                                  <w:r>
                                    <w:rPr>
                                      <w:rFonts w:hint="default" w:eastAsia="ＭＳ ゴシック"/>
                                      <w:color w:val="000000"/>
                                      <w:sz w:val="22"/>
                                    </w:rPr>
                                    <w:t>以内</w:t>
                                  </w:r>
                                  <w:r>
                                    <w:rPr>
                                      <w:rFonts w:hint="default"/>
                                      <w:color w:val="000000"/>
                                      <w:sz w:val="22"/>
                                    </w:rPr>
                                    <w:t>とし，</w:t>
                                  </w:r>
                                  <w:r>
                                    <w:rPr>
                                      <w:rFonts w:hint="default" w:ascii="ＭＳ ゴシック" w:hAnsi="ＭＳ ゴシック" w:eastAsia="ＭＳ ゴシック"/>
                                      <w:color w:val="000000"/>
                                      <w:sz w:val="22"/>
                                    </w:rPr>
                                    <w:t>55</w:t>
                                  </w:r>
                                  <w:r>
                                    <w:rPr>
                                      <w:rFonts w:hint="default" w:ascii="ＭＳ ゴシック" w:hAnsi="ＭＳ ゴシック" w:eastAsia="ＭＳ ゴシック"/>
                                      <w:color w:val="000000"/>
                                      <w:sz w:val="22"/>
                                    </w:rPr>
                                    <w:t>行</w:t>
                                  </w:r>
                                  <w:r>
                                    <w:rPr>
                                      <w:rFonts w:hint="default" w:eastAsia="ＭＳ ゴシック"/>
                                      <w:color w:val="000000"/>
                                      <w:sz w:val="22"/>
                                    </w:rPr>
                                    <w:t>以内</w:t>
                                  </w:r>
                                  <w:r>
                                    <w:rPr>
                                      <w:rFonts w:hint="default"/>
                                      <w:color w:val="000000"/>
                                      <w:sz w:val="22"/>
                                    </w:rPr>
                                    <w:t>で規格値以内の「記述枠」内に</w:t>
                                  </w:r>
                                  <w:r>
                                    <w:rPr>
                                      <w:rFonts w:hint="default" w:eastAsia="ＭＳ ゴシック"/>
                                      <w:color w:val="000000"/>
                                      <w:sz w:val="22"/>
                                    </w:rPr>
                                    <w:t>アンダーラインを使用しない</w:t>
                                  </w:r>
                                  <w:r>
                                    <w:rPr>
                                      <w:rFonts w:hint="default"/>
                                      <w:color w:val="000000"/>
                                      <w:sz w:val="22"/>
                                    </w:rPr>
                                    <w:t>で記述することとし，アンダーラインを使用して記述した箇所については，評価の対象としないので注意すること。</w:t>
                                  </w:r>
                                </w:p>
                                <w:p>
                                  <w:pPr>
                                    <w:pStyle w:val="26"/>
                                    <w:overflowPunct w:val="1"/>
                                    <w:spacing w:line="220" w:lineRule="exact"/>
                                    <w:textAlignment w:val="baseline"/>
                                    <w:rPr>
                                      <w:rFonts w:hint="default"/>
                                      <w:color w:val="000000"/>
                                    </w:rPr>
                                  </w:pPr>
                                  <w:r>
                                    <w:rPr>
                                      <w:rFonts w:hint="default"/>
                                      <w:color w:val="000000"/>
                                    </w:rPr>
                                    <w:t>　また</w:t>
                                  </w:r>
                                  <w:r>
                                    <w:rPr>
                                      <w:rFonts w:hint="default"/>
                                      <w:color w:val="000000"/>
                                      <w:sz w:val="22"/>
                                    </w:rPr>
                                    <w:t>，執行機関での印刷結果において，以下の項目に一つでも該当する場合は，「記述枠」内の全ての記述を評価の対象外とする。</w:t>
                                  </w:r>
                                </w:p>
                                <w:p>
                                  <w:pPr>
                                    <w:pStyle w:val="26"/>
                                    <w:overflowPunct w:val="1"/>
                                    <w:spacing w:line="220" w:lineRule="exact"/>
                                    <w:textAlignment w:val="baseline"/>
                                    <w:rPr>
                                      <w:rFonts w:hint="default"/>
                                      <w:color w:val="000000"/>
                                    </w:rPr>
                                  </w:pPr>
                                  <w:r>
                                    <w:rPr>
                                      <w:rFonts w:hint="default" w:eastAsia="ＭＳ ゴシック"/>
                                      <w:color w:val="000000"/>
                                      <w:sz w:val="22"/>
                                    </w:rPr>
                                    <w:t>①</w:t>
                                  </w:r>
                                  <w:r>
                                    <w:rPr>
                                      <w:rFonts w:hint="default" w:ascii="ＭＳ ゴシック" w:hAnsi="ＭＳ ゴシック"/>
                                      <w:color w:val="000000"/>
                                      <w:sz w:val="22"/>
                                    </w:rPr>
                                    <w:t xml:space="preserve"> </w:t>
                                  </w:r>
                                  <w:r>
                                    <w:rPr>
                                      <w:rFonts w:hint="default" w:eastAsia="ＭＳ ゴシック"/>
                                      <w:color w:val="000000"/>
                                      <w:sz w:val="22"/>
                                    </w:rPr>
                                    <w:t>文字の大きさが明らかに</w:t>
                                  </w:r>
                                  <w:r>
                                    <w:rPr>
                                      <w:rFonts w:hint="default" w:ascii="ＭＳ ゴシック" w:hAnsi="ＭＳ ゴシック" w:eastAsia="ＭＳ ゴシック"/>
                                      <w:color w:val="000000"/>
                                      <w:sz w:val="22"/>
                                    </w:rPr>
                                    <w:t>10.5</w:t>
                                  </w:r>
                                  <w:r>
                                    <w:rPr>
                                      <w:rFonts w:hint="default" w:eastAsia="ＭＳ ゴシック"/>
                                      <w:color w:val="000000"/>
                                      <w:sz w:val="22"/>
                                    </w:rPr>
                                    <w:t>ポイントを下回る場合</w:t>
                                  </w:r>
                                  <w:r>
                                    <w:rPr>
                                      <w:rFonts w:hint="default" w:ascii="ＭＳ ゴシック" w:hAnsi="ＭＳ ゴシック"/>
                                      <w:color w:val="000000"/>
                                      <w:sz w:val="22"/>
                                    </w:rPr>
                                    <w:t xml:space="preserve"> </w:t>
                                  </w:r>
                                </w:p>
                                <w:p>
                                  <w:pPr>
                                    <w:pStyle w:val="26"/>
                                    <w:overflowPunct w:val="1"/>
                                    <w:spacing w:line="220" w:lineRule="exact"/>
                                    <w:textAlignment w:val="baseline"/>
                                    <w:rPr>
                                      <w:rFonts w:hint="default"/>
                                      <w:color w:val="000000"/>
                                    </w:rPr>
                                  </w:pPr>
                                  <w:r>
                                    <w:rPr>
                                      <w:rFonts w:hint="default" w:eastAsia="ＭＳ ゴシック"/>
                                      <w:color w:val="000000"/>
                                      <w:sz w:val="22"/>
                                    </w:rPr>
                                    <w:t>②</w:t>
                                  </w:r>
                                  <w:r>
                                    <w:rPr>
                                      <w:rFonts w:hint="default" w:eastAsia="ＭＳ ゴシック"/>
                                      <w:color w:val="000000"/>
                                      <w:sz w:val="22"/>
                                    </w:rPr>
                                    <w:t>「記述枠」が縦・横いずれか一方でも規格値か</w:t>
                                  </w:r>
                                  <w:r>
                                    <w:rPr>
                                      <w:rFonts w:hint="default" w:ascii="ＭＳ ゴシック" w:hAnsi="ＭＳ ゴシック" w:eastAsia="ＭＳ ゴシック"/>
                                      <w:color w:val="000000"/>
                                      <w:sz w:val="22"/>
                                    </w:rPr>
                                    <w:t>ら５</w:t>
                                  </w:r>
                                  <w:r>
                                    <w:rPr>
                                      <w:rFonts w:hint="default" w:ascii="ＭＳ ゴシック" w:hAnsi="ＭＳ ゴシック" w:eastAsia="ＭＳ ゴシック"/>
                                      <w:color w:val="000000"/>
                                      <w:sz w:val="22"/>
                                    </w:rPr>
                                    <w:t>mm</w:t>
                                  </w:r>
                                  <w:r>
                                    <w:rPr>
                                      <w:rFonts w:hint="default" w:ascii="ＭＳ ゴシック" w:hAnsi="ＭＳ ゴシック" w:eastAsia="ＭＳ ゴシック"/>
                                      <w:color w:val="000000"/>
                                      <w:sz w:val="22"/>
                                    </w:rPr>
                                    <w:t>を</w:t>
                                  </w:r>
                                  <w:r>
                                    <w:rPr>
                                      <w:rFonts w:hint="default" w:eastAsia="ＭＳ ゴシック"/>
                                      <w:color w:val="000000"/>
                                      <w:sz w:val="22"/>
                                    </w:rPr>
                                    <w:t>超えて大きい場合</w:t>
                                  </w:r>
                                </w:p>
                                <w:p>
                                  <w:pPr>
                                    <w:pStyle w:val="26"/>
                                    <w:overflowPunct w:val="1"/>
                                    <w:spacing w:line="220" w:lineRule="exact"/>
                                    <w:textAlignment w:val="baseline"/>
                                    <w:rPr>
                                      <w:rFonts w:hint="default"/>
                                      <w:color w:val="000000"/>
                                    </w:rPr>
                                  </w:pPr>
                                  <w:r>
                                    <w:rPr>
                                      <w:rFonts w:hint="default" w:eastAsia="ＭＳ ゴシック"/>
                                      <w:color w:val="000000"/>
                                      <w:sz w:val="22"/>
                                    </w:rPr>
                                    <w:t>③</w:t>
                                  </w:r>
                                  <w:r>
                                    <w:rPr>
                                      <w:rFonts w:hint="default" w:eastAsia="ＭＳ ゴシック"/>
                                      <w:color w:val="000000"/>
                                      <w:sz w:val="22"/>
                                    </w:rPr>
                                    <w:t>「記述枠」内に</w:t>
                                  </w:r>
                                  <w:r>
                                    <w:rPr>
                                      <w:rFonts w:hint="default" w:ascii="ＭＳ ゴシック" w:hAnsi="ＭＳ ゴシック" w:eastAsia="ＭＳ ゴシック"/>
                                      <w:color w:val="000000"/>
                                      <w:sz w:val="22"/>
                                    </w:rPr>
                                    <w:t>56</w:t>
                                  </w:r>
                                  <w:r>
                                    <w:rPr>
                                      <w:rFonts w:hint="default" w:eastAsia="ＭＳ ゴシック"/>
                                      <w:color w:val="000000"/>
                                      <w:sz w:val="22"/>
                                    </w:rPr>
                                    <w:t>行以上の記述がある場合</w:t>
                                  </w:r>
                                </w:p>
                                <w:p>
                                  <w:pPr>
                                    <w:pStyle w:val="26"/>
                                    <w:overflowPunct w:val="1"/>
                                    <w:spacing w:line="220" w:lineRule="exact"/>
                                    <w:textAlignment w:val="baseline"/>
                                    <w:rPr>
                                      <w:rFonts w:hint="default"/>
                                      <w:color w:val="000000"/>
                                    </w:rPr>
                                  </w:pPr>
                                  <w:r>
                                    <w:rPr>
                                      <w:rFonts w:hint="default" w:eastAsia="ＭＳ ゴシック"/>
                                      <w:color w:val="000000"/>
                                      <w:sz w:val="22"/>
                                    </w:rPr>
                                    <w:t>④</w:t>
                                  </w:r>
                                  <w:r>
                                    <w:rPr>
                                      <w:rFonts w:hint="default" w:ascii="ＭＳ ゴシック" w:hAnsi="ＭＳ ゴシック"/>
                                      <w:color w:val="000000"/>
                                      <w:sz w:val="22"/>
                                    </w:rPr>
                                    <w:t xml:space="preserve"> </w:t>
                                  </w:r>
                                  <w:r>
                                    <w:rPr>
                                      <w:rFonts w:hint="default" w:eastAsia="ＭＳ ゴシック"/>
                                      <w:color w:val="000000"/>
                                      <w:sz w:val="22"/>
                                    </w:rPr>
                                    <w:t>Ａ４版でない場合</w:t>
                                  </w:r>
                                </w:p>
                                <w:p>
                                  <w:pPr>
                                    <w:pStyle w:val="26"/>
                                    <w:overflowPunct w:val="1"/>
                                    <w:spacing w:line="220" w:lineRule="exact"/>
                                    <w:textAlignment w:val="baseline"/>
                                    <w:rPr>
                                      <w:rFonts w:hint="default"/>
                                      <w:color w:val="000000"/>
                                    </w:rPr>
                                  </w:pPr>
                                  <w:r>
                                    <w:rPr>
                                      <w:rFonts w:hint="default" w:eastAsia="ＭＳ ゴシック"/>
                                      <w:color w:val="000000"/>
                                      <w:sz w:val="22"/>
                                    </w:rPr>
                                    <w:t>⑤</w:t>
                                  </w:r>
                                  <w:r>
                                    <w:rPr>
                                      <w:rFonts w:hint="default" w:ascii="ＭＳ ゴシック" w:hAnsi="ＭＳ ゴシック"/>
                                      <w:color w:val="000000"/>
                                      <w:sz w:val="22"/>
                                    </w:rPr>
                                    <w:t xml:space="preserve"> </w:t>
                                  </w:r>
                                  <w:r>
                                    <w:rPr>
                                      <w:rFonts w:hint="default" w:eastAsia="ＭＳ ゴシック"/>
                                      <w:color w:val="000000"/>
                                      <w:sz w:val="22"/>
                                    </w:rPr>
                                    <w:t>指定の枚数を超えて記述している場合</w:t>
                                  </w:r>
                                </w:p>
                                <w:p>
                                  <w:pPr>
                                    <w:pStyle w:val="26"/>
                                    <w:overflowPunct w:val="1"/>
                                    <w:spacing w:line="220" w:lineRule="exact"/>
                                    <w:textAlignment w:val="baseline"/>
                                    <w:rPr>
                                      <w:rFonts w:hint="default"/>
                                      <w:color w:val="000000"/>
                                    </w:rPr>
                                  </w:pPr>
                                </w:p>
                                <w:p>
                                  <w:pPr>
                                    <w:pStyle w:val="26"/>
                                    <w:overflowPunct w:val="1"/>
                                    <w:spacing w:line="220" w:lineRule="exact"/>
                                    <w:textAlignment w:val="baseline"/>
                                    <w:rPr>
                                      <w:rFonts w:hint="default"/>
                                      <w:color w:val="000000"/>
                                    </w:rPr>
                                  </w:pPr>
                                  <w:r>
                                    <w:rPr>
                                      <w:rFonts w:hint="default"/>
                                      <w:color w:val="000000"/>
                                      <w:sz w:val="22"/>
                                    </w:rPr>
                                    <w:t>注１：手書きの場合も同様とする。</w:t>
                                  </w:r>
                                </w:p>
                                <w:p>
                                  <w:pPr>
                                    <w:pStyle w:val="26"/>
                                    <w:overflowPunct w:val="1"/>
                                    <w:spacing w:line="220" w:lineRule="exact"/>
                                    <w:ind w:left="609" w:right="42" w:hanging="609"/>
                                    <w:textAlignment w:val="baseline"/>
                                    <w:rPr>
                                      <w:rFonts w:hint="default"/>
                                      <w:color w:val="000000"/>
                                    </w:rPr>
                                  </w:pPr>
                                  <w:r>
                                    <w:rPr>
                                      <w:rFonts w:hint="default"/>
                                      <w:color w:val="000000"/>
                                      <w:sz w:val="22"/>
                                    </w:rPr>
                                    <w:t>注２：文字のうち，写真・図・表等（以下「図表等」という。）の表題，図表等と一体とみなすことができる名称等，また，英数字・単位・記号・カタカナ等は上記</w:t>
                                  </w:r>
                                  <w:r>
                                    <w:rPr>
                                      <w:rFonts w:hint="default"/>
                                      <w:color w:val="000000"/>
                                      <w:sz w:val="22"/>
                                    </w:rPr>
                                    <w:t>①</w:t>
                                  </w:r>
                                  <w:r>
                                    <w:rPr>
                                      <w:rFonts w:hint="default"/>
                                      <w:color w:val="000000"/>
                                      <w:sz w:val="22"/>
                                    </w:rPr>
                                    <w:t>の対象外とする。</w:t>
                                  </w:r>
                                </w:p>
                                <w:p>
                                  <w:pPr>
                                    <w:pStyle w:val="26"/>
                                    <w:overflowPunct w:val="1"/>
                                    <w:spacing w:line="220" w:lineRule="exact"/>
                                    <w:ind w:left="607" w:hanging="607"/>
                                    <w:textAlignment w:val="baseline"/>
                                    <w:rPr>
                                      <w:rFonts w:hint="default"/>
                                      <w:color w:val="000000"/>
                                    </w:rPr>
                                  </w:pPr>
                                  <w:r>
                                    <w:rPr>
                                      <w:rFonts w:hint="default"/>
                                      <w:color w:val="000000"/>
                                      <w:sz w:val="22"/>
                                    </w:rPr>
                                    <w:t>注３：「記述枠」内に県が記載している文章については，テーマ番号以外は削除しても良いが，記載が残っている場合は，行数に含める。</w:t>
                                  </w:r>
                                </w:p>
                                <w:p>
                                  <w:pPr>
                                    <w:pStyle w:val="26"/>
                                    <w:overflowPunct w:val="1"/>
                                    <w:spacing w:line="220" w:lineRule="exact"/>
                                    <w:textAlignment w:val="baseline"/>
                                    <w:rPr>
                                      <w:rFonts w:hint="default"/>
                                      <w:color w:val="000000"/>
                                    </w:rPr>
                                  </w:pPr>
                                  <w:r>
                                    <w:rPr>
                                      <w:rFonts w:hint="default"/>
                                      <w:color w:val="000000"/>
                                      <w:sz w:val="22"/>
                                    </w:rPr>
                                    <w:t>注４：空白行は，行数に含めない。</w:t>
                                  </w:r>
                                </w:p>
                                <w:p>
                                  <w:pPr>
                                    <w:pStyle w:val="26"/>
                                    <w:overflowPunct w:val="1"/>
                                    <w:spacing w:line="220" w:lineRule="exact"/>
                                    <w:textAlignment w:val="baseline"/>
                                    <w:rPr>
                                      <w:rFonts w:hint="default"/>
                                      <w:color w:val="000000"/>
                                      <w:sz w:val="22"/>
                                    </w:rPr>
                                  </w:pPr>
                                  <w:r>
                                    <w:rPr>
                                      <w:rFonts w:hint="default"/>
                                      <w:color w:val="000000"/>
                                      <w:sz w:val="22"/>
                                    </w:rPr>
                                    <w:t>注５：写真・図は行数に含めないが，表中の行は行数に含める。</w:t>
                                  </w:r>
                                </w:p>
                                <w:p>
                                  <w:pPr>
                                    <w:pStyle w:val="26"/>
                                    <w:rPr>
                                      <w:rFonts w:hint="default"/>
                                    </w:rPr>
                                  </w:pPr>
                                </w:p>
                              </w:txbxContent>
                            </wps:txbx>
                            <wps:bodyPr vertOverflow="overflow" horzOverflow="overflow" lIns="74160" tIns="9000" rIns="74160" bIns="9000"/>
                          </wps:wsp>
                        </a:graphicData>
                      </a:graphic>
                    </wp:anchor>
                  </w:drawing>
                </mc:Choice>
                <mc:Fallback>
                  <w:pict>
                    <v:rect id="枠1" style="mso-wrap-distance-top:0pt;mso-wrap-distance-right:9pt;mso-wrap-distance-left:9pt;mso-wrap-distance-bottom:0pt;margin-top:5.75pt;margin-left:4pt;mso-position-horizontal-relative:text;mso-position-vertical-relative:text;position:absolute;height:254.35pt;width:464.35pt;z-index:2;" o:spid="_x0000_s1027" o:allowincell="t" o:allowoverlap="t" filled="t" fillcolor="#ffffff" stroked="t" strokecolor="#000000" strokeweight="0.99212598425196852pt" o:spt="1">
                      <v:fill/>
                      <v:stroke filltype="solid"/>
                      <v:textbox style="layout-flow:horizontal;" inset="2.0599999999999996mm,0.24999999999999994mm,2.0599999999999996mm,0.24999999999999994mm">
                        <w:txbxContent>
                          <w:p>
                            <w:pPr>
                              <w:pStyle w:val="26"/>
                              <w:overflowPunct w:val="1"/>
                              <w:spacing w:line="220" w:lineRule="exact"/>
                              <w:textAlignment w:val="baseline"/>
                              <w:rPr>
                                <w:rFonts w:hint="default"/>
                                <w:color w:val="000000"/>
                                <w:sz w:val="22"/>
                              </w:rPr>
                            </w:pPr>
                          </w:p>
                          <w:p>
                            <w:pPr>
                              <w:pStyle w:val="26"/>
                              <w:overflowPunct w:val="1"/>
                              <w:spacing w:line="220" w:lineRule="exact"/>
                              <w:ind w:firstLine="220"/>
                              <w:textAlignment w:val="baseline"/>
                              <w:rPr>
                                <w:rFonts w:hint="default"/>
                                <w:color w:val="000000"/>
                              </w:rPr>
                            </w:pPr>
                            <w:r>
                              <w:rPr>
                                <w:rFonts w:hint="default"/>
                                <w:color w:val="000000"/>
                                <w:sz w:val="22"/>
                              </w:rPr>
                              <w:t>特に具体的な施工計画（「工程管理」の適切性に係る（補足：工程表）を除く。）を記述する枠（以下「記述枠」という。）内の</w:t>
                            </w:r>
                            <w:r>
                              <w:rPr>
                                <w:rFonts w:hint="default" w:eastAsia="ＭＳ ゴシック"/>
                                <w:color w:val="000000"/>
                                <w:sz w:val="22"/>
                              </w:rPr>
                              <w:t>文字の大きさの規格は</w:t>
                            </w:r>
                            <w:r>
                              <w:rPr>
                                <w:rFonts w:hint="default" w:ascii="ＭＳ ゴシック" w:hAnsi="ＭＳ ゴシック"/>
                                <w:color w:val="000000"/>
                                <w:sz w:val="22"/>
                              </w:rPr>
                              <w:t>10.5</w:t>
                            </w:r>
                            <w:r>
                              <w:rPr>
                                <w:rFonts w:hint="default" w:eastAsia="ＭＳ ゴシック"/>
                                <w:color w:val="000000"/>
                                <w:sz w:val="22"/>
                              </w:rPr>
                              <w:t>ﾎﾟｲﾝﾄ以上</w:t>
                            </w:r>
                            <w:r>
                              <w:rPr>
                                <w:rFonts w:hint="default"/>
                                <w:color w:val="000000"/>
                                <w:sz w:val="22"/>
                              </w:rPr>
                              <w:t>とする。</w:t>
                            </w:r>
                          </w:p>
                          <w:p>
                            <w:pPr>
                              <w:pStyle w:val="26"/>
                              <w:overflowPunct w:val="1"/>
                              <w:spacing w:line="220" w:lineRule="exact"/>
                              <w:textAlignment w:val="baseline"/>
                              <w:rPr>
                                <w:rFonts w:hint="default"/>
                                <w:color w:val="000000"/>
                              </w:rPr>
                            </w:pPr>
                            <w:r>
                              <w:rPr>
                                <w:rFonts w:hint="default"/>
                                <w:color w:val="000000"/>
                                <w:sz w:val="22"/>
                              </w:rPr>
                              <w:t>　なお，</w:t>
                            </w:r>
                            <w:r>
                              <w:rPr>
                                <w:rFonts w:hint="default" w:eastAsia="ＭＳ ゴシック"/>
                                <w:color w:val="000000"/>
                                <w:sz w:val="22"/>
                              </w:rPr>
                              <w:t>「記述枠」の規格値は縦</w:t>
                            </w:r>
                            <w:r>
                              <w:rPr>
                                <w:rFonts w:hint="default" w:ascii="ＭＳ ゴシック" w:hAnsi="ＭＳ ゴシック"/>
                                <w:color w:val="000000"/>
                                <w:sz w:val="22"/>
                              </w:rPr>
                              <w:t>21.0cm</w:t>
                            </w:r>
                            <w:r>
                              <w:rPr>
                                <w:rFonts w:hint="default" w:eastAsia="ＭＳ ゴシック"/>
                                <w:color w:val="000000"/>
                                <w:sz w:val="22"/>
                              </w:rPr>
                              <w:t>，横</w:t>
                            </w:r>
                            <w:r>
                              <w:rPr>
                                <w:rFonts w:hint="default" w:ascii="ＭＳ ゴシック" w:hAnsi="ＭＳ ゴシック"/>
                                <w:color w:val="000000"/>
                                <w:sz w:val="22"/>
                              </w:rPr>
                              <w:t>17.0cm</w:t>
                            </w:r>
                            <w:r>
                              <w:rPr>
                                <w:rFonts w:hint="default" w:eastAsia="ＭＳ ゴシック"/>
                                <w:color w:val="000000"/>
                                <w:sz w:val="22"/>
                              </w:rPr>
                              <w:t>以内</w:t>
                            </w:r>
                            <w:r>
                              <w:rPr>
                                <w:rFonts w:hint="default"/>
                                <w:color w:val="000000"/>
                                <w:sz w:val="22"/>
                              </w:rPr>
                              <w:t>とし，</w:t>
                            </w:r>
                            <w:r>
                              <w:rPr>
                                <w:rFonts w:hint="default" w:ascii="ＭＳ ゴシック" w:hAnsi="ＭＳ ゴシック" w:eastAsia="ＭＳ ゴシック"/>
                                <w:color w:val="000000"/>
                                <w:sz w:val="22"/>
                              </w:rPr>
                              <w:t>55</w:t>
                            </w:r>
                            <w:r>
                              <w:rPr>
                                <w:rFonts w:hint="default" w:ascii="ＭＳ ゴシック" w:hAnsi="ＭＳ ゴシック" w:eastAsia="ＭＳ ゴシック"/>
                                <w:color w:val="000000"/>
                                <w:sz w:val="22"/>
                              </w:rPr>
                              <w:t>行</w:t>
                            </w:r>
                            <w:r>
                              <w:rPr>
                                <w:rFonts w:hint="default" w:eastAsia="ＭＳ ゴシック"/>
                                <w:color w:val="000000"/>
                                <w:sz w:val="22"/>
                              </w:rPr>
                              <w:t>以内</w:t>
                            </w:r>
                            <w:r>
                              <w:rPr>
                                <w:rFonts w:hint="default"/>
                                <w:color w:val="000000"/>
                                <w:sz w:val="22"/>
                              </w:rPr>
                              <w:t>で規格値以内の「記述枠」内に</w:t>
                            </w:r>
                            <w:r>
                              <w:rPr>
                                <w:rFonts w:hint="default" w:eastAsia="ＭＳ ゴシック"/>
                                <w:color w:val="000000"/>
                                <w:sz w:val="22"/>
                              </w:rPr>
                              <w:t>アンダーラインを使用しない</w:t>
                            </w:r>
                            <w:r>
                              <w:rPr>
                                <w:rFonts w:hint="default"/>
                                <w:color w:val="000000"/>
                                <w:sz w:val="22"/>
                              </w:rPr>
                              <w:t>で記述することとし，アンダーラインを使用して記述した箇所については，評価の対象としないので注意すること。</w:t>
                            </w:r>
                          </w:p>
                          <w:p>
                            <w:pPr>
                              <w:pStyle w:val="26"/>
                              <w:overflowPunct w:val="1"/>
                              <w:spacing w:line="220" w:lineRule="exact"/>
                              <w:textAlignment w:val="baseline"/>
                              <w:rPr>
                                <w:rFonts w:hint="default"/>
                                <w:color w:val="000000"/>
                              </w:rPr>
                            </w:pPr>
                            <w:r>
                              <w:rPr>
                                <w:rFonts w:hint="default"/>
                                <w:color w:val="000000"/>
                              </w:rPr>
                              <w:t>　また</w:t>
                            </w:r>
                            <w:r>
                              <w:rPr>
                                <w:rFonts w:hint="default"/>
                                <w:color w:val="000000"/>
                                <w:sz w:val="22"/>
                              </w:rPr>
                              <w:t>，執行機関での印刷結果において，以下の項目に一つでも該当する場合は，「記述枠」内の全ての記述を評価の対象外とする。</w:t>
                            </w:r>
                          </w:p>
                          <w:p>
                            <w:pPr>
                              <w:pStyle w:val="26"/>
                              <w:overflowPunct w:val="1"/>
                              <w:spacing w:line="220" w:lineRule="exact"/>
                              <w:textAlignment w:val="baseline"/>
                              <w:rPr>
                                <w:rFonts w:hint="default"/>
                                <w:color w:val="000000"/>
                              </w:rPr>
                            </w:pPr>
                            <w:r>
                              <w:rPr>
                                <w:rFonts w:hint="default" w:eastAsia="ＭＳ ゴシック"/>
                                <w:color w:val="000000"/>
                                <w:sz w:val="22"/>
                              </w:rPr>
                              <w:t>①</w:t>
                            </w:r>
                            <w:r>
                              <w:rPr>
                                <w:rFonts w:hint="default" w:ascii="ＭＳ ゴシック" w:hAnsi="ＭＳ ゴシック"/>
                                <w:color w:val="000000"/>
                                <w:sz w:val="22"/>
                              </w:rPr>
                              <w:t xml:space="preserve"> </w:t>
                            </w:r>
                            <w:r>
                              <w:rPr>
                                <w:rFonts w:hint="default" w:eastAsia="ＭＳ ゴシック"/>
                                <w:color w:val="000000"/>
                                <w:sz w:val="22"/>
                              </w:rPr>
                              <w:t>文字の大きさが明らかに</w:t>
                            </w:r>
                            <w:r>
                              <w:rPr>
                                <w:rFonts w:hint="default" w:ascii="ＭＳ ゴシック" w:hAnsi="ＭＳ ゴシック" w:eastAsia="ＭＳ ゴシック"/>
                                <w:color w:val="000000"/>
                                <w:sz w:val="22"/>
                              </w:rPr>
                              <w:t>10.5</w:t>
                            </w:r>
                            <w:r>
                              <w:rPr>
                                <w:rFonts w:hint="default" w:eastAsia="ＭＳ ゴシック"/>
                                <w:color w:val="000000"/>
                                <w:sz w:val="22"/>
                              </w:rPr>
                              <w:t>ポイントを下回る場合</w:t>
                            </w:r>
                            <w:r>
                              <w:rPr>
                                <w:rFonts w:hint="default" w:ascii="ＭＳ ゴシック" w:hAnsi="ＭＳ ゴシック"/>
                                <w:color w:val="000000"/>
                                <w:sz w:val="22"/>
                              </w:rPr>
                              <w:t xml:space="preserve"> </w:t>
                            </w:r>
                          </w:p>
                          <w:p>
                            <w:pPr>
                              <w:pStyle w:val="26"/>
                              <w:overflowPunct w:val="1"/>
                              <w:spacing w:line="220" w:lineRule="exact"/>
                              <w:textAlignment w:val="baseline"/>
                              <w:rPr>
                                <w:rFonts w:hint="default"/>
                                <w:color w:val="000000"/>
                              </w:rPr>
                            </w:pPr>
                            <w:r>
                              <w:rPr>
                                <w:rFonts w:hint="default" w:eastAsia="ＭＳ ゴシック"/>
                                <w:color w:val="000000"/>
                                <w:sz w:val="22"/>
                              </w:rPr>
                              <w:t>②</w:t>
                            </w:r>
                            <w:r>
                              <w:rPr>
                                <w:rFonts w:hint="default" w:eastAsia="ＭＳ ゴシック"/>
                                <w:color w:val="000000"/>
                                <w:sz w:val="22"/>
                              </w:rPr>
                              <w:t>「記述枠」が縦・横いずれか一方でも規格値か</w:t>
                            </w:r>
                            <w:r>
                              <w:rPr>
                                <w:rFonts w:hint="default" w:ascii="ＭＳ ゴシック" w:hAnsi="ＭＳ ゴシック" w:eastAsia="ＭＳ ゴシック"/>
                                <w:color w:val="000000"/>
                                <w:sz w:val="22"/>
                              </w:rPr>
                              <w:t>ら５</w:t>
                            </w:r>
                            <w:r>
                              <w:rPr>
                                <w:rFonts w:hint="default" w:ascii="ＭＳ ゴシック" w:hAnsi="ＭＳ ゴシック" w:eastAsia="ＭＳ ゴシック"/>
                                <w:color w:val="000000"/>
                                <w:sz w:val="22"/>
                              </w:rPr>
                              <w:t>mm</w:t>
                            </w:r>
                            <w:r>
                              <w:rPr>
                                <w:rFonts w:hint="default" w:ascii="ＭＳ ゴシック" w:hAnsi="ＭＳ ゴシック" w:eastAsia="ＭＳ ゴシック"/>
                                <w:color w:val="000000"/>
                                <w:sz w:val="22"/>
                              </w:rPr>
                              <w:t>を</w:t>
                            </w:r>
                            <w:r>
                              <w:rPr>
                                <w:rFonts w:hint="default" w:eastAsia="ＭＳ ゴシック"/>
                                <w:color w:val="000000"/>
                                <w:sz w:val="22"/>
                              </w:rPr>
                              <w:t>超えて大きい場合</w:t>
                            </w:r>
                          </w:p>
                          <w:p>
                            <w:pPr>
                              <w:pStyle w:val="26"/>
                              <w:overflowPunct w:val="1"/>
                              <w:spacing w:line="220" w:lineRule="exact"/>
                              <w:textAlignment w:val="baseline"/>
                              <w:rPr>
                                <w:rFonts w:hint="default"/>
                                <w:color w:val="000000"/>
                              </w:rPr>
                            </w:pPr>
                            <w:r>
                              <w:rPr>
                                <w:rFonts w:hint="default" w:eastAsia="ＭＳ ゴシック"/>
                                <w:color w:val="000000"/>
                                <w:sz w:val="22"/>
                              </w:rPr>
                              <w:t>③</w:t>
                            </w:r>
                            <w:r>
                              <w:rPr>
                                <w:rFonts w:hint="default" w:eastAsia="ＭＳ ゴシック"/>
                                <w:color w:val="000000"/>
                                <w:sz w:val="22"/>
                              </w:rPr>
                              <w:t>「記述枠」内に</w:t>
                            </w:r>
                            <w:r>
                              <w:rPr>
                                <w:rFonts w:hint="default" w:ascii="ＭＳ ゴシック" w:hAnsi="ＭＳ ゴシック" w:eastAsia="ＭＳ ゴシック"/>
                                <w:color w:val="000000"/>
                                <w:sz w:val="22"/>
                              </w:rPr>
                              <w:t>56</w:t>
                            </w:r>
                            <w:r>
                              <w:rPr>
                                <w:rFonts w:hint="default" w:eastAsia="ＭＳ ゴシック"/>
                                <w:color w:val="000000"/>
                                <w:sz w:val="22"/>
                              </w:rPr>
                              <w:t>行以上の記述がある場合</w:t>
                            </w:r>
                          </w:p>
                          <w:p>
                            <w:pPr>
                              <w:pStyle w:val="26"/>
                              <w:overflowPunct w:val="1"/>
                              <w:spacing w:line="220" w:lineRule="exact"/>
                              <w:textAlignment w:val="baseline"/>
                              <w:rPr>
                                <w:rFonts w:hint="default"/>
                                <w:color w:val="000000"/>
                              </w:rPr>
                            </w:pPr>
                            <w:r>
                              <w:rPr>
                                <w:rFonts w:hint="default" w:eastAsia="ＭＳ ゴシック"/>
                                <w:color w:val="000000"/>
                                <w:sz w:val="22"/>
                              </w:rPr>
                              <w:t>④</w:t>
                            </w:r>
                            <w:r>
                              <w:rPr>
                                <w:rFonts w:hint="default" w:ascii="ＭＳ ゴシック" w:hAnsi="ＭＳ ゴシック"/>
                                <w:color w:val="000000"/>
                                <w:sz w:val="22"/>
                              </w:rPr>
                              <w:t xml:space="preserve"> </w:t>
                            </w:r>
                            <w:r>
                              <w:rPr>
                                <w:rFonts w:hint="default" w:eastAsia="ＭＳ ゴシック"/>
                                <w:color w:val="000000"/>
                                <w:sz w:val="22"/>
                              </w:rPr>
                              <w:t>Ａ４版でない場合</w:t>
                            </w:r>
                          </w:p>
                          <w:p>
                            <w:pPr>
                              <w:pStyle w:val="26"/>
                              <w:overflowPunct w:val="1"/>
                              <w:spacing w:line="220" w:lineRule="exact"/>
                              <w:textAlignment w:val="baseline"/>
                              <w:rPr>
                                <w:rFonts w:hint="default"/>
                                <w:color w:val="000000"/>
                              </w:rPr>
                            </w:pPr>
                            <w:r>
                              <w:rPr>
                                <w:rFonts w:hint="default" w:eastAsia="ＭＳ ゴシック"/>
                                <w:color w:val="000000"/>
                                <w:sz w:val="22"/>
                              </w:rPr>
                              <w:t>⑤</w:t>
                            </w:r>
                            <w:r>
                              <w:rPr>
                                <w:rFonts w:hint="default" w:ascii="ＭＳ ゴシック" w:hAnsi="ＭＳ ゴシック"/>
                                <w:color w:val="000000"/>
                                <w:sz w:val="22"/>
                              </w:rPr>
                              <w:t xml:space="preserve"> </w:t>
                            </w:r>
                            <w:r>
                              <w:rPr>
                                <w:rFonts w:hint="default" w:eastAsia="ＭＳ ゴシック"/>
                                <w:color w:val="000000"/>
                                <w:sz w:val="22"/>
                              </w:rPr>
                              <w:t>指定の枚数を超えて記述している場合</w:t>
                            </w:r>
                          </w:p>
                          <w:p>
                            <w:pPr>
                              <w:pStyle w:val="26"/>
                              <w:overflowPunct w:val="1"/>
                              <w:spacing w:line="220" w:lineRule="exact"/>
                              <w:textAlignment w:val="baseline"/>
                              <w:rPr>
                                <w:rFonts w:hint="default"/>
                                <w:color w:val="000000"/>
                              </w:rPr>
                            </w:pPr>
                          </w:p>
                          <w:p>
                            <w:pPr>
                              <w:pStyle w:val="26"/>
                              <w:overflowPunct w:val="1"/>
                              <w:spacing w:line="220" w:lineRule="exact"/>
                              <w:textAlignment w:val="baseline"/>
                              <w:rPr>
                                <w:rFonts w:hint="default"/>
                                <w:color w:val="000000"/>
                              </w:rPr>
                            </w:pPr>
                            <w:r>
                              <w:rPr>
                                <w:rFonts w:hint="default"/>
                                <w:color w:val="000000"/>
                                <w:sz w:val="22"/>
                              </w:rPr>
                              <w:t>注１：手書きの場合も同様とする。</w:t>
                            </w:r>
                          </w:p>
                          <w:p>
                            <w:pPr>
                              <w:pStyle w:val="26"/>
                              <w:overflowPunct w:val="1"/>
                              <w:spacing w:line="220" w:lineRule="exact"/>
                              <w:ind w:left="609" w:right="42" w:hanging="609"/>
                              <w:textAlignment w:val="baseline"/>
                              <w:rPr>
                                <w:rFonts w:hint="default"/>
                                <w:color w:val="000000"/>
                              </w:rPr>
                            </w:pPr>
                            <w:r>
                              <w:rPr>
                                <w:rFonts w:hint="default"/>
                                <w:color w:val="000000"/>
                                <w:sz w:val="22"/>
                              </w:rPr>
                              <w:t>注２：文字のうち，写真・図・表等（以下「図表等」という。）の表題，図表等と一体とみなすことができる名称等，また，英数字・単位・記号・カタカナ等は上記</w:t>
                            </w:r>
                            <w:r>
                              <w:rPr>
                                <w:rFonts w:hint="default"/>
                                <w:color w:val="000000"/>
                                <w:sz w:val="22"/>
                              </w:rPr>
                              <w:t>①</w:t>
                            </w:r>
                            <w:r>
                              <w:rPr>
                                <w:rFonts w:hint="default"/>
                                <w:color w:val="000000"/>
                                <w:sz w:val="22"/>
                              </w:rPr>
                              <w:t>の対象外とする。</w:t>
                            </w:r>
                          </w:p>
                          <w:p>
                            <w:pPr>
                              <w:pStyle w:val="26"/>
                              <w:overflowPunct w:val="1"/>
                              <w:spacing w:line="220" w:lineRule="exact"/>
                              <w:ind w:left="607" w:hanging="607"/>
                              <w:textAlignment w:val="baseline"/>
                              <w:rPr>
                                <w:rFonts w:hint="default"/>
                                <w:color w:val="000000"/>
                              </w:rPr>
                            </w:pPr>
                            <w:r>
                              <w:rPr>
                                <w:rFonts w:hint="default"/>
                                <w:color w:val="000000"/>
                                <w:sz w:val="22"/>
                              </w:rPr>
                              <w:t>注３：「記述枠」内に県が記載している文章については，テーマ番号以外は削除しても良いが，記載が残っている場合は，行数に含める。</w:t>
                            </w:r>
                          </w:p>
                          <w:p>
                            <w:pPr>
                              <w:pStyle w:val="26"/>
                              <w:overflowPunct w:val="1"/>
                              <w:spacing w:line="220" w:lineRule="exact"/>
                              <w:textAlignment w:val="baseline"/>
                              <w:rPr>
                                <w:rFonts w:hint="default"/>
                                <w:color w:val="000000"/>
                              </w:rPr>
                            </w:pPr>
                            <w:r>
                              <w:rPr>
                                <w:rFonts w:hint="default"/>
                                <w:color w:val="000000"/>
                                <w:sz w:val="22"/>
                              </w:rPr>
                              <w:t>注４：空白行は，行数に含めない。</w:t>
                            </w:r>
                          </w:p>
                          <w:p>
                            <w:pPr>
                              <w:pStyle w:val="26"/>
                              <w:overflowPunct w:val="1"/>
                              <w:spacing w:line="220" w:lineRule="exact"/>
                              <w:textAlignment w:val="baseline"/>
                              <w:rPr>
                                <w:rFonts w:hint="default"/>
                                <w:color w:val="000000"/>
                                <w:sz w:val="22"/>
                              </w:rPr>
                            </w:pPr>
                            <w:r>
                              <w:rPr>
                                <w:rFonts w:hint="default"/>
                                <w:color w:val="000000"/>
                                <w:sz w:val="22"/>
                              </w:rPr>
                              <w:t>注５：写真・図は行数に含めないが，表中の行は行数に含める。</w:t>
                            </w:r>
                          </w:p>
                          <w:p>
                            <w:pPr>
                              <w:pStyle w:val="26"/>
                              <w:rPr>
                                <w:rFonts w:hint="default"/>
                              </w:rPr>
                            </w:pPr>
                          </w:p>
                        </w:txbxContent>
                      </v:textbox>
                      <v:imagedata o:title=""/>
                      <w10:wrap type="none" anchorx="text" anchory="text"/>
                    </v:rect>
                  </w:pict>
                </mc:Fallback>
              </mc:AlternateContent>
            </w: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textAlignment w:val="baseline"/>
              <w:rPr>
                <w:rFonts w:hint="default"/>
                <w:color w:val="000000"/>
              </w:rPr>
            </w:pPr>
          </w:p>
          <w:p>
            <w:pPr>
              <w:pStyle w:val="0"/>
              <w:overflowPunct w:val="1"/>
              <w:spacing w:line="220" w:lineRule="exact"/>
              <w:jc w:val="center"/>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＜記述枠：縦</w:t>
            </w:r>
            <w:r>
              <w:rPr>
                <w:rFonts w:hint="default" w:ascii="ＭＳ ゴシック" w:hAnsi="ＭＳ ゴシック" w:eastAsia="ＭＳ ゴシック"/>
                <w:color w:val="000000"/>
              </w:rPr>
              <w:t>21cm×</w:t>
            </w:r>
            <w:r>
              <w:rPr>
                <w:rFonts w:hint="default" w:ascii="ＭＳ ゴシック" w:hAnsi="ＭＳ ゴシック" w:eastAsia="ＭＳ ゴシック"/>
                <w:color w:val="000000"/>
              </w:rPr>
              <w:t>横</w:t>
            </w:r>
            <w:r>
              <w:rPr>
                <w:rFonts w:hint="default" w:ascii="ＭＳ ゴシック" w:hAnsi="ＭＳ ゴシック" w:eastAsia="ＭＳ ゴシック"/>
                <w:color w:val="000000"/>
              </w:rPr>
              <w:t>17cm</w:t>
            </w:r>
            <w:r>
              <w:rPr>
                <w:rFonts w:hint="default" w:ascii="ＭＳ ゴシック" w:hAnsi="ＭＳ ゴシック" w:eastAsia="ＭＳ ゴシック"/>
                <w:color w:val="000000"/>
              </w:rPr>
              <w:t>以内に制限＞</w:t>
            </w:r>
          </w:p>
          <w:p>
            <w:pPr>
              <w:pStyle w:val="0"/>
              <w:overflowPunct w:val="1"/>
              <w:spacing w:line="220" w:lineRule="exact"/>
              <w:textAlignment w:val="baseline"/>
              <w:rPr>
                <w:rFonts w:hint="default"/>
                <w:color w:val="000000"/>
              </w:rPr>
            </w:pPr>
            <w:r>
              <w:rPr>
                <w:rFonts w:hint="default"/>
                <w:color w:val="000000"/>
              </w:rPr>
              <mc:AlternateContent>
                <mc:Choice Requires="wps">
                  <w:drawing>
                    <wp:anchor distT="0" distB="0" distL="114300" distR="114300" simplePos="0" relativeHeight="4" behindDoc="1" locked="0" layoutInCell="1" hidden="0" allowOverlap="1">
                      <wp:simplePos x="0" y="0"/>
                      <wp:positionH relativeFrom="column">
                        <wp:posOffset>6664960</wp:posOffset>
                      </wp:positionH>
                      <wp:positionV relativeFrom="paragraph">
                        <wp:posOffset>11430</wp:posOffset>
                      </wp:positionV>
                      <wp:extent cx="6107430" cy="1905"/>
                      <wp:effectExtent l="0" t="45720" r="26670" b="55880"/>
                      <wp:wrapNone/>
                      <wp:docPr id="1028" name="直線矢印コネクタ 1"/>
                      <a:graphic xmlns:a="http://schemas.openxmlformats.org/drawingml/2006/main">
                        <a:graphicData uri="http://schemas.microsoft.com/office/word/2010/wordprocessingShape">
                          <wps:wsp>
                            <wps:cNvPr id="1028" name="直線矢印コネクタ 1"/>
                            <wps:cNvSpPr/>
                            <wps:spPr>
                              <a:xfrm>
                                <a:off x="0" y="0"/>
                                <a:ext cx="6107430" cy="1905"/>
                              </a:xfrm>
                              <a:custGeom>
                                <a:avLst/>
                                <a:gdLst/>
                                <a:ahLst/>
                                <a:cxnLst/>
                                <a:rect l="l" t="t" r="r" b="b"/>
                                <a:pathLst>
                                  <a:path w="21600" h="21600">
                                    <a:moveTo>
                                      <a:pt x="0" y="0"/>
                                    </a:moveTo>
                                    <a:lnTo>
                                      <a:pt x="0" y="0"/>
                                    </a:lnTo>
                                    <a:lnTo>
                                      <a:pt x="21600" y="21600"/>
                                    </a:lnTo>
                                  </a:path>
                                </a:pathLst>
                              </a:custGeom>
                              <a:noFill/>
                              <a:ln w="3240">
                                <a:solidFill>
                                  <a:srgbClr val="000000"/>
                                </a:solidFill>
                                <a:round/>
                                <a:headEnd type="arrow" w="med" len="med"/>
                                <a:tailEnd type="arrow" w="med" len="med"/>
                              </a:ln>
                            </wps:spPr>
                            <wps:style>
                              <a:lnRef idx="0">
                                <a:srgbClr val="000000"/>
                              </a:lnRef>
                              <a:fillRef idx="0">
                                <a:srgbClr val="000000"/>
                              </a:fillRef>
                              <a:effectRef idx="0">
                                <a:srgbClr val="000000"/>
                              </a:effectRef>
                              <a:fontRef idx="minor"/>
                            </wps:style>
                            <wps:bodyPr/>
                          </wps:wsp>
                        </a:graphicData>
                      </a:graphic>
                    </wp:anchor>
                  </w:drawing>
                </mc:Choice>
                <mc:Fallback>
                  <w:pict>
                    <v:shape id="直線矢印コネクタ 1" style="mso-wrap-distance-top:0pt;mso-wrap-distance-right:9pt;mso-wrap-distance-left:9pt;mso-wrap-distance-bottom:0pt;margin-top:0.9pt;margin-left:524.79pt;mso-position-horizontal-relative:text;mso-position-vertical-relative:text;position:absolute;height:0.15pt;width:480.9pt;z-index:-4;" o:spid="_x0000_s1028" o:allowincell="t" o:allowoverlap="t" filled="f" stroked="t" strokecolor="#000000" strokeweight="0.2551181102362205pt" o:spt="100" type="#_x0000_t100" path="m0,0l0,0l0,0l21600,21600e">
                      <v:path textboxrect="0,0,21600,21600" arrowok="true"/>
                      <v:fill/>
                      <v:stroke joinstyle="round" filltype="solid" startarrow="open" startarrowwidth="medium" startarrowlength="medium" endarrow="open" endarrowwidth="medium" endarrowlength="medium"/>
                      <v:textbox style="layout-flow:horizontal;"/>
                      <v:imagedata o:title=""/>
                      <w10:wrap type="none" anchorx="text" anchory="text"/>
                    </v:shape>
                  </w:pict>
                </mc:Fallback>
              </mc:AlternateContent>
            </w:r>
          </w:p>
          <w:p>
            <w:pPr>
              <w:pStyle w:val="0"/>
              <w:overflowPunct w:val="1"/>
              <w:spacing w:line="208" w:lineRule="exact"/>
              <w:textAlignment w:val="baseline"/>
              <w:rPr>
                <w:rFonts w:hint="default"/>
                <w:color w:val="000000"/>
              </w:rPr>
            </w:pPr>
          </w:p>
          <w:p>
            <w:pPr>
              <w:pStyle w:val="0"/>
              <w:overflowPunct w:val="1"/>
              <w:spacing w:line="208" w:lineRule="exact"/>
              <w:textAlignment w:val="baseline"/>
              <w:rPr>
                <w:rFonts w:hint="default"/>
                <w:color w:val="000000"/>
              </w:rPr>
            </w:pPr>
          </w:p>
          <w:p>
            <w:pPr>
              <w:pStyle w:val="0"/>
              <w:overflowPunct w:val="1"/>
              <w:spacing w:line="208" w:lineRule="exact"/>
              <w:textAlignment w:val="baseline"/>
              <w:rPr>
                <w:rFonts w:hint="default"/>
                <w:color w:val="000000"/>
              </w:rPr>
            </w:pPr>
          </w:p>
        </w:tc>
      </w:tr>
    </w:tbl>
    <w:p>
      <w:pPr>
        <w:pStyle w:val="0"/>
        <w:ind w:firstLine="210"/>
        <w:rPr>
          <w:rFonts w:hint="default"/>
        </w:rPr>
      </w:pPr>
      <w:r>
        <w:rPr>
          <w:rFonts w:hint="default"/>
          <w:color w:val="000000"/>
        </w:rPr>
        <w:t>※</w:t>
      </w:r>
      <w:r>
        <w:rPr>
          <w:rFonts w:hint="default"/>
          <w:color w:val="000000"/>
        </w:rPr>
        <w:t>Ａ４版</w:t>
      </w:r>
      <w:r>
        <w:rPr>
          <w:rFonts w:hint="default" w:eastAsia="ＭＳ ゴシック"/>
          <w:color w:val="000000"/>
        </w:rPr>
        <w:t>１枚（１ページ）</w:t>
      </w:r>
      <w:r>
        <w:rPr>
          <w:rFonts w:hint="default"/>
          <w:color w:val="000000"/>
        </w:rPr>
        <w:t>に記入し，記述する文字に</w:t>
      </w:r>
      <w:r>
        <w:rPr>
          <w:rFonts w:hint="default"/>
          <w:color w:val="000000"/>
          <w:u w:val="thick" w:color="000000"/>
        </w:rPr>
        <w:t>アンダーライン</w:t>
      </w:r>
      <w:r>
        <w:rPr>
          <w:rFonts w:hint="default"/>
          <w:color w:val="000000"/>
        </w:rPr>
        <w:t>を使用しないこと。</w:t>
      </w:r>
    </w:p>
    <w:sectPr>
      <w:headerReference r:id="rId5" w:type="default"/>
      <w:footerReference r:id="rId6" w:type="default"/>
      <w:pgSz w:w="11906" w:h="16838"/>
      <w:pgMar w:top="1134" w:right="851" w:bottom="851" w:left="1134" w:header="567" w:footer="0" w:gutter="0"/>
      <w:cols w:space="720"/>
      <w:formProt w:val="0"/>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4"/>
      <w:tabs>
        <w:tab w:val="center" w:leader="none" w:pos="4252"/>
        <w:tab w:val="center" w:leader="none" w:pos="4960"/>
        <w:tab w:val="right" w:leader="none" w:pos="8504"/>
        <w:tab w:val="right" w:leader="none" w:pos="9921"/>
      </w:tabs>
      <w:jc w:val="center"/>
      <w:rPr>
        <w:rFonts w:hint="default"/>
      </w:rPr>
    </w:pPr>
    <w:r>
      <w:rPr>
        <w:rFonts w:hint="eastAsia"/>
        <w:sz w:val="21"/>
      </w:rPr>
      <w:t>総合評価（簡易な施工計画）申請書（様式２）</w:t>
    </w:r>
    <w:r>
      <w:rPr>
        <w:rFonts w:hint="default"/>
        <w:sz w:val="21"/>
      </w:rPr>
      <w:tab/>
    </w:r>
    <w:r>
      <w:rPr>
        <w:rFonts w:hint="eastAsia"/>
        <w:sz w:val="21"/>
      </w:rPr>
      <w:tab/>
    </w:r>
    <w:r>
      <w:rPr>
        <w:rFonts w:hint="eastAsia"/>
        <w:sz w:val="21"/>
      </w:rPr>
      <w:t>　　　　　　　　　　　　　　　　　</w:t>
    </w:r>
    <w:r>
      <w:rPr>
        <w:rFonts w:hint="eastAsia"/>
        <w:sz w:val="21"/>
      </w:rPr>
      <w:t xml:space="preserve"> </w:t>
    </w:r>
    <w:r>
      <w:rPr>
        <w:rFonts w:hint="eastAsia"/>
        <w:sz w:val="21"/>
      </w:rPr>
      <w:t>（用紙Ａ４）</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efaultTabStop w:val="840"/>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eastAsia="ＭＳ 明朝"/>
      <w:color w:val="00000A"/>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next w:val="15"/>
    <w:link w:val="0"/>
    <w:uiPriority w:val="0"/>
    <w:qFormat/>
    <w:rPr>
      <w:rFonts w:ascii="ＭＳ 明朝" w:hAnsi="ＭＳ 明朝" w:eastAsia="ＭＳ 明朝"/>
    </w:rPr>
  </w:style>
  <w:style w:type="character" w:styleId="16" w:customStyle="1">
    <w:name w:val="フッター (文字)"/>
    <w:next w:val="16"/>
    <w:link w:val="0"/>
    <w:uiPriority w:val="0"/>
    <w:qFormat/>
    <w:rPr>
      <w:rFonts w:ascii="ＭＳ 明朝" w:hAnsi="ＭＳ 明朝" w:eastAsia="ＭＳ 明朝"/>
    </w:rPr>
  </w:style>
  <w:style w:type="character" w:styleId="17">
    <w:name w:val="footnote reference"/>
    <w:basedOn w:val="10"/>
    <w:next w:val="17"/>
    <w:link w:val="0"/>
    <w:uiPriority w:val="0"/>
    <w:semiHidden/>
    <w:qFormat/>
    <w:rPr>
      <w:vertAlign w:val="superscript"/>
    </w:rPr>
  </w:style>
  <w:style w:type="character" w:styleId="18">
    <w:name w:val="endnote reference"/>
    <w:basedOn w:val="10"/>
    <w:next w:val="18"/>
    <w:link w:val="0"/>
    <w:uiPriority w:val="0"/>
    <w:semiHidden/>
    <w:qFormat/>
    <w:rPr>
      <w:vertAlign w:val="superscript"/>
    </w:rPr>
  </w:style>
  <w:style w:type="paragraph" w:styleId="19" w:customStyle="1">
    <w:name w:val="見出し"/>
    <w:basedOn w:val="0"/>
    <w:next w:val="20"/>
    <w:link w:val="0"/>
    <w:uiPriority w:val="0"/>
    <w:qFormat/>
    <w:pPr>
      <w:keepNext w:val="1"/>
      <w:spacing w:before="240" w:beforeLines="0" w:beforeAutospacing="0" w:after="120" w:afterLines="0" w:afterAutospacing="0"/>
    </w:pPr>
    <w:rPr>
      <w:rFonts w:ascii="Liberation Sans" w:hAnsi="Liberation Sans" w:eastAsia="ＭＳ ゴシック"/>
      <w:sz w:val="28"/>
    </w:rPr>
  </w:style>
  <w:style w:type="paragraph" w:styleId="20">
    <w:name w:val="Body Text"/>
    <w:basedOn w:val="0"/>
    <w:next w:val="20"/>
    <w:link w:val="0"/>
    <w:uiPriority w:val="0"/>
    <w:pPr>
      <w:spacing w:before="0" w:beforeLines="0" w:beforeAutospacing="0" w:after="140" w:afterLines="0" w:afterAutospacing="0" w:line="288" w:lineRule="auto"/>
    </w:pPr>
  </w:style>
  <w:style w:type="paragraph" w:styleId="21">
    <w:name w:val="List"/>
    <w:basedOn w:val="20"/>
    <w:next w:val="21"/>
    <w:link w:val="0"/>
    <w:uiPriority w:val="0"/>
  </w:style>
  <w:style w:type="paragraph" w:styleId="22" w:customStyle="1">
    <w:name w:val="Caption"/>
    <w:basedOn w:val="0"/>
    <w:next w:val="22"/>
    <w:link w:val="0"/>
    <w:uiPriority w:val="0"/>
    <w:qFormat/>
    <w:pPr>
      <w:suppressLineNumbers w:val="1"/>
      <w:spacing w:before="120" w:beforeLines="0" w:beforeAutospacing="0" w:after="120" w:afterLines="0" w:afterAutospacing="0"/>
    </w:pPr>
    <w:rPr>
      <w:i w:val="1"/>
      <w:sz w:val="24"/>
    </w:rPr>
  </w:style>
  <w:style w:type="paragraph" w:styleId="23" w:customStyle="1">
    <w:name w:val="索引"/>
    <w:basedOn w:val="0"/>
    <w:next w:val="23"/>
    <w:link w:val="0"/>
    <w:uiPriority w:val="0"/>
    <w:qFormat/>
    <w:pPr>
      <w:suppressLineNumbers w:val="1"/>
    </w:pPr>
  </w:style>
  <w:style w:type="paragraph" w:styleId="24" w:customStyle="1">
    <w:name w:val="Header"/>
    <w:basedOn w:val="0"/>
    <w:next w:val="24"/>
    <w:link w:val="0"/>
    <w:uiPriority w:val="0"/>
    <w:pPr>
      <w:tabs>
        <w:tab w:val="center" w:leader="none" w:pos="4252"/>
        <w:tab w:val="right" w:leader="none" w:pos="8504"/>
      </w:tabs>
      <w:snapToGrid w:val="0"/>
    </w:pPr>
  </w:style>
  <w:style w:type="paragraph" w:styleId="25" w:customStyle="1">
    <w:name w:val="Footer"/>
    <w:basedOn w:val="0"/>
    <w:next w:val="25"/>
    <w:link w:val="0"/>
    <w:uiPriority w:val="0"/>
    <w:pPr>
      <w:tabs>
        <w:tab w:val="center" w:leader="none" w:pos="4252"/>
        <w:tab w:val="right" w:leader="none" w:pos="8504"/>
      </w:tabs>
      <w:snapToGrid w:val="0"/>
    </w:pPr>
  </w:style>
  <w:style w:type="paragraph" w:styleId="26" w:customStyle="1">
    <w:name w:val="枠の内容"/>
    <w:basedOn w:val="0"/>
    <w:next w:val="26"/>
    <w:link w:val="0"/>
    <w:uiPriority w:val="0"/>
    <w:qFormat/>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268</TotalTime>
  <Pages>6</Pages>
  <Words>6</Words>
  <Characters>2489</Characters>
  <Application>JUST Note</Application>
  <Lines>280</Lines>
  <Paragraphs>79</Paragraphs>
  <Company>徳島県</Company>
  <CharactersWithSpaces>2796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徳島県</dc:creator>
  <cp:lastModifiedBy>Administrator</cp:lastModifiedBy>
  <cp:lastPrinted>2020-10-21T03:10:20Z</cp:lastPrinted>
  <dcterms:created xsi:type="dcterms:W3CDTF">2017-05-22T00:06:00Z</dcterms:created>
  <dcterms:modified xsi:type="dcterms:W3CDTF">2020-10-21T04:37:46Z</dcterms:modified>
  <cp:revision>33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1.2</vt:lpwstr>
  </property>
  <property fmtid="{D5CDD505-2E9C-101B-9397-08002B2CF9AE}" pid="3" name="Company">
    <vt:lpwstr>徳島県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